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C79BF" w14:textId="77777777" w:rsidR="004A0FCC" w:rsidRPr="002E3053" w:rsidRDefault="004A0FCC" w:rsidP="00513117">
      <w:pPr>
        <w:jc w:val="center"/>
        <w:rPr>
          <w:rFonts w:ascii="TH SarabunIT๙" w:hAnsi="TH SarabunIT๙" w:cs="TH SarabunIT๙" w:hint="cs"/>
          <w:spacing w:val="-6"/>
          <w:sz w:val="32"/>
          <w:szCs w:val="32"/>
          <w:cs/>
          <w:lang w:bidi="th-TH"/>
        </w:rPr>
      </w:pPr>
    </w:p>
    <w:p w14:paraId="2FCC7934" w14:textId="449F423A" w:rsidR="00044CFF" w:rsidRPr="002E3053" w:rsidRDefault="00044CFF" w:rsidP="00513117">
      <w:pPr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ระเบียบคณะกรรมการปฏิรูปที่ดินเพื่อเกษตรกรรม</w:t>
      </w:r>
    </w:p>
    <w:p w14:paraId="6D895128" w14:textId="370AC64C" w:rsidR="00044CFF" w:rsidRPr="002E3053" w:rsidRDefault="00044CFF" w:rsidP="00513117">
      <w:pPr>
        <w:ind w:firstLine="426"/>
        <w:jc w:val="center"/>
        <w:rPr>
          <w:rFonts w:ascii="TH SarabunIT๙" w:hAnsi="TH SarabunIT๙" w:cs="TH SarabunIT๙"/>
          <w:spacing w:val="-6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ว่าด้วยหลักเกณฑ์ วิธีการ และเงื่อนไขการให้กู้ยืมเงินกองทุนการปฏิรูปที่ดินเพื่อเกษตรกรรม</w:t>
      </w:r>
    </w:p>
    <w:p w14:paraId="52527E28" w14:textId="5635EB1B" w:rsidR="00044CFF" w:rsidRPr="002E3053" w:rsidRDefault="00044CFF" w:rsidP="00513117">
      <w:pPr>
        <w:ind w:firstLine="426"/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แก่เกษตรกรและสถาบันเกษตรกรในเขตปฏิรูปที่ดิน</w:t>
      </w:r>
    </w:p>
    <w:p w14:paraId="41BE9C33" w14:textId="77777777" w:rsidR="00044CFF" w:rsidRPr="002E3053" w:rsidRDefault="00044CFF" w:rsidP="00513117">
      <w:pPr>
        <w:jc w:val="center"/>
        <w:rPr>
          <w:rFonts w:ascii="TH SarabunIT๙" w:hAnsi="TH SarabunIT๙" w:cs="TH SarabunIT๙"/>
          <w:spacing w:val="-6"/>
          <w:sz w:val="32"/>
          <w:szCs w:val="32"/>
        </w:rPr>
      </w:pP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พ.ศ. ๒๕๕๔</w:t>
      </w:r>
    </w:p>
    <w:p w14:paraId="487B17EF" w14:textId="11D774ED" w:rsidR="00044CFF" w:rsidRPr="002E3053" w:rsidRDefault="0087030F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AD69E3" wp14:editId="010C0541">
                <wp:simplePos x="0" y="0"/>
                <wp:positionH relativeFrom="margin">
                  <wp:align>center</wp:align>
                </wp:positionH>
                <wp:positionV relativeFrom="paragraph">
                  <wp:posOffset>64135</wp:posOffset>
                </wp:positionV>
                <wp:extent cx="1324051" cy="7316"/>
                <wp:effectExtent l="0" t="0" r="28575" b="31115"/>
                <wp:wrapNone/>
                <wp:docPr id="1134142574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24051" cy="73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FDCE484" id="Straight Connector 32" o:spid="_x0000_s1026" style="position:absolute;flip:y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5.05pt" to="104.25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" strokecolor="black [3040]">
                <w10:wrap anchorx="margin"/>
              </v:line>
            </w:pict>
          </mc:Fallback>
        </mc:AlternateContent>
      </w:r>
    </w:p>
    <w:p w14:paraId="355209A3" w14:textId="5572B73C" w:rsidR="00044CFF" w:rsidRPr="002E3053" w:rsidRDefault="00044CFF" w:rsidP="006271B8">
      <w:pPr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อาศัยอํานาจตามความในมาตรา ๑๙ (๙) แห่งพระราชบัญญัติการปฏิรูปที่ดินเพื่อเกษตรกรรม</w:t>
      </w:r>
      <w:r w:rsidR="001C3912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พ.ศ. ๒๕๑๘</w:t>
      </w:r>
      <w:r w:rsidR="001C3912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อันเป็นพระราชบัญญัติที่มีบทบัญญัติบางประการเกี่ยวกับการจํากัดสิทธิและเสรีภาพของบุคคล</w:t>
      </w:r>
      <w:r w:rsidR="0071302A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ซึ่ง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มาตรา ๒๙</w:t>
      </w:r>
      <w:r w:rsidR="001C3912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ประกอบกับมาตรา ๔๑ และมาตรา ๔๓ ของรัฐธรรมนูญแห่งราชอาณาจักรไทย</w:t>
      </w:r>
      <w:r w:rsidR="001C3912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บัญญัติให้กระทําได้โดยอาศัยอํานาจตามบทบัญญัติแห่งกฎหมาย คณะกรรมการปฏิรูปที่ดินเพื่อเกษตรกรรม โดยอนุมัติรัฐมนตรีว่าการกระทรวงการคลัง</w:t>
      </w:r>
      <w:r w:rsidR="00D04624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รัฐมนตรีว่าการกระทรวงเกษตรและสหกรณ์ และรัฐมนตรีว่าการกระทรวงมหาดไทย จึงออกระเบียบไว้ดังต่อไปนี้</w:t>
      </w:r>
    </w:p>
    <w:p w14:paraId="27487594" w14:textId="29A84541" w:rsidR="00044CFF" w:rsidRPr="002E3053" w:rsidRDefault="00044CFF" w:rsidP="006271B8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๑ ระเบียบนี้เรียกว่า “ระเบียบคณะกรรมการปฏิรูปที่ดินเพื่อเกษตรกรรม ว่าด้วยหลักเกณฑ์ วิธีการ</w:t>
      </w:r>
      <w:r w:rsidR="00D04624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และเงื่อนไข การให้กู้ยืมเงินกองทุนการปฏิรูปที่ดินเพื่อเกษตรกรรมแก่เกษตรกรและสถาบันเกษตรกร ในเขต</w:t>
      </w:r>
      <w:r w:rsidR="00D04624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ปฏิรูปที่ดิน พ.ศ. ๒๕๕๔”</w:t>
      </w:r>
    </w:p>
    <w:p w14:paraId="21D36D8F" w14:textId="5F11772B" w:rsidR="00044CFF" w:rsidRPr="002E3053" w:rsidRDefault="00044CFF" w:rsidP="00156853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</w:t>
      </w:r>
      <w:r w:rsidR="009C5E77" w:rsidRPr="002E3053">
        <w:rPr>
          <w:rStyle w:val="FootnoteReference"/>
          <w:rFonts w:ascii="TH SarabunIT๙" w:hAnsi="TH SarabunIT๙" w:cs="TH SarabunIT๙"/>
          <w:spacing w:val="-8"/>
          <w:cs/>
          <w:lang w:bidi="th-TH"/>
        </w:rPr>
        <w:footnoteReference w:id="1"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ระเบียบนี้ให้ใช้บังคับตั้งแต่วันถัดจากวันประกาศในราชกิจจานุเบกษาเป็นต้นไป</w:t>
      </w:r>
    </w:p>
    <w:p w14:paraId="3B52951E" w14:textId="6A1FDD22" w:rsidR="00194221" w:rsidRPr="002E3053" w:rsidRDefault="00044CFF" w:rsidP="004A0FCC">
      <w:pPr>
        <w:ind w:firstLine="851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2E305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ข้อ ๓ ให้ยกเลิกระเบียบคณะกรรมการปฏิรูปที่ดินเพื่อเกษตรกรรม ว่าด้วยหลักเกณฑ์</w:t>
      </w:r>
      <w:r w:rsidR="008E7437" w:rsidRPr="002E3053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วิธีการและเงื่อนไขการให้กู้ยืมเงินกองทุนการปฏิรูปที่ดินเพื่อเกษตรกรรม แก่เกษตรกรและสถาบันเกษตรกรในเขตปฏิรูปที่ดิน</w:t>
      </w:r>
      <w:r w:rsidR="008E7437" w:rsidRPr="002E3053">
        <w:rPr>
          <w:rFonts w:ascii="TH SarabunIT๙" w:hAnsi="TH SarabunIT๙" w:cs="TH SarabunIT๙"/>
          <w:spacing w:val="-10"/>
          <w:sz w:val="32"/>
          <w:szCs w:val="32"/>
          <w:lang w:bidi="th-TH"/>
        </w:rPr>
        <w:br/>
      </w:r>
      <w:r w:rsidRPr="002E305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พ.ศ.</w:t>
      </w:r>
      <w:r w:rsidR="008E7437" w:rsidRPr="002E3053">
        <w:rPr>
          <w:rFonts w:ascii="TH SarabunIT๙" w:hAnsi="TH SarabunIT๙" w:cs="TH SarabunIT๙" w:hint="cs"/>
          <w:spacing w:val="-10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๒๕๓๖</w:t>
      </w:r>
    </w:p>
    <w:p w14:paraId="021EEB0C" w14:textId="77777777" w:rsidR="00044CFF" w:rsidRPr="002E3053" w:rsidRDefault="00044CFF" w:rsidP="00156853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๔ ในระเบียบนี้</w:t>
      </w:r>
    </w:p>
    <w:p w14:paraId="772BE56D" w14:textId="2CEC5D5A" w:rsidR="00044CFF" w:rsidRPr="002E3053" w:rsidRDefault="00044CFF" w:rsidP="00B823B0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คณะกรรมการ” หมายความว่า คณะกรรมการปฏิรูปที่ดินเพื่อเกษตรกรรม หรือผู้ซึ่งคณะกรรมการมอบหมาย</w:t>
      </w:r>
    </w:p>
    <w:p w14:paraId="6A0D7E09" w14:textId="1A97EA78" w:rsidR="00044CFF" w:rsidRPr="002E3053" w:rsidRDefault="00044CFF" w:rsidP="00B823B0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คณะอนุกรรมการ” หมายความว่า คณะอนุกรรมการโครงการและการเงินกองทุนการปฏิรูปที่ดิน</w:t>
      </w:r>
      <w:r w:rsidR="00B823B0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เพื่อเกษตรกรรม</w:t>
      </w:r>
    </w:p>
    <w:p w14:paraId="22A8FE5B" w14:textId="77777777" w:rsidR="00044CFF" w:rsidRPr="002E3053" w:rsidRDefault="00044CFF" w:rsidP="00B823B0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คปจ.” หมายความว่า คณะกรรมการปฏิรูปที่ดินจังหวัด</w:t>
      </w:r>
    </w:p>
    <w:p w14:paraId="4832AFCA" w14:textId="77777777" w:rsidR="00044CFF" w:rsidRPr="002E3053" w:rsidRDefault="00044CFF" w:rsidP="00B823B0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ส.ป.ก. จังหวัด” หมายความว่า สํานักงานการปฏิรูปที่ดินจังหวัด</w:t>
      </w:r>
    </w:p>
    <w:p w14:paraId="2684BFAE" w14:textId="77777777" w:rsidR="00B823B0" w:rsidRPr="002E3053" w:rsidRDefault="00044CFF" w:rsidP="00B823B0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สถาบันเกษตรกร” หมายความว่า สหกรณ์การเกษตรหรือกลุ่มเกษตรกรในเขตปฏิรูปที่ดิน </w:t>
      </w:r>
    </w:p>
    <w:p w14:paraId="7EBABE9C" w14:textId="77777777" w:rsidR="00B823B0" w:rsidRPr="002E3053" w:rsidRDefault="00044CFF" w:rsidP="00B823B0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“การให้กู้ยืม” หมายความว่า การให้สินเชื่อเป็นตัวเงิน และหรือสิ่งของ </w:t>
      </w:r>
    </w:p>
    <w:p w14:paraId="0F09E758" w14:textId="1470E569" w:rsidR="00044CFF" w:rsidRPr="002E3053" w:rsidRDefault="00044CFF" w:rsidP="00C94C55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“การกู้ยืมเพื่อประกอบเกษตรกรรม” ให้หมายความรวมถึง การกู้ยืมเพื่อเป็นค่าใช้จ่ายอื่น ๆ</w:t>
      </w:r>
      <w:r w:rsidR="00C94C55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ที่มีผลเอื้ออํานวยประโยชน์ในการประกอบเกษตรกรรมด้วย</w:t>
      </w:r>
    </w:p>
    <w:p w14:paraId="7EB9B198" w14:textId="77777777" w:rsidR="00B823B0" w:rsidRPr="002E3053" w:rsidRDefault="00044CFF" w:rsidP="00B823B0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การกู้ยืมรายบุคคล” หมายความว่า การกู้ยืมโดยบุคคลเพียงคนเดียว และเป็นกิจการเฉพาะตัว </w:t>
      </w:r>
    </w:p>
    <w:p w14:paraId="0140C74C" w14:textId="26EF8DC3" w:rsidR="0087574C" w:rsidRPr="002E3053" w:rsidRDefault="00044CFF" w:rsidP="009B7DD7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“การกู้ยืมรายโครงการ” หมายความว่า  การกู้ยืมที่จัดทําเป็นโครงการโดยบุคคลหลายรายกู้ยืม</w:t>
      </w:r>
      <w:r w:rsidR="0087574C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เพื่อกิจกรรมที่มีการบริหารจัดการร่วมกัน และเพื่อกิจกรรมที่เกี่ยวเนื่องสัมพันธ์กัน</w:t>
      </w:r>
    </w:p>
    <w:p w14:paraId="01D680A1" w14:textId="2D2A6981" w:rsidR="00044CFF" w:rsidRPr="002E3053" w:rsidRDefault="00044CFF" w:rsidP="00D75A2D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การปลอดชําระคืนเงินต้น”  หมายความว่า  การให้ผู้กู้ไม่ต้องชําระเงินต้นตั้งแต่ระยะเวลา</w:t>
      </w:r>
      <w:r w:rsidR="00D75A2D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เริ่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มต้นสัญญาจนถึงระยะเวลาใดเวลาหนึ่งตามที่กําหนดในสัญญา</w:t>
      </w:r>
    </w:p>
    <w:p w14:paraId="57A36B62" w14:textId="24F5954B" w:rsidR="009B7DD7" w:rsidRPr="002E3053" w:rsidRDefault="00044CFF" w:rsidP="004A0FCC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10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การขยายเวลาการชําระหนี้” หมายความว่า การเปลี่ยนแปลงระยะเวลาการชําระหนี้ออกไปเกินกว่าระยะเวลา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ที่กําหนดไว้ในสัญญา</w:t>
      </w:r>
    </w:p>
    <w:p w14:paraId="5B08268D" w14:textId="77777777" w:rsidR="004A0FCC" w:rsidRPr="002E3053" w:rsidRDefault="004A0FCC" w:rsidP="004A0FCC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3EDFE49C" w14:textId="582ACCD3" w:rsidR="00044CFF" w:rsidRPr="002E3053" w:rsidRDefault="00044CFF" w:rsidP="00B0337D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lastRenderedPageBreak/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การผ่อนผันการชําระเงินรายงวด” หมายความว่า การผัดการชําระเงินรายงวดใดงวดหนึ่งออกไปโดยให้นําไปจ่ายในงวดถัดไป ทั้งนี้จะต้องอยู่ภายในระยะเวลาตามสัญญา</w:t>
      </w:r>
    </w:p>
    <w:p w14:paraId="2E5207B2" w14:textId="77777777" w:rsidR="00044CFF" w:rsidRPr="002E3053" w:rsidRDefault="00044CFF" w:rsidP="0087574C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เงินรายงวด” หมายความว่า เงินต้นแต่ละงวด</w:t>
      </w:r>
    </w:p>
    <w:p w14:paraId="1BFDF508" w14:textId="02544B68" w:rsidR="00044CFF" w:rsidRPr="002E3053" w:rsidRDefault="00044CFF" w:rsidP="0087574C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“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ค่าชดเชย” หมายความว่า เงินที่ชําระให้แก่ผู้ที่ถือครองที่ดินอยู่เดิม หรือผู้ได้รับการจัดให้เข้าทําประโยชน์ในที่ดิน และสละสิทธิการเข้าทําประโยชน์ในที่ดินนั้น</w:t>
      </w:r>
    </w:p>
    <w:p w14:paraId="0DA37309" w14:textId="77777777" w:rsidR="005B7841" w:rsidRPr="002E3053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หมวด ๑</w:t>
      </w:r>
    </w:p>
    <w:p w14:paraId="5280C9B4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วัตถุประสงค์ของการให้กู้ยืม</w:t>
      </w:r>
    </w:p>
    <w:p w14:paraId="31C6E964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376CE79" wp14:editId="655D0382">
                <wp:simplePos x="0" y="0"/>
                <wp:positionH relativeFrom="margin">
                  <wp:align>center</wp:align>
                </wp:positionH>
                <wp:positionV relativeFrom="paragraph">
                  <wp:posOffset>110490</wp:posOffset>
                </wp:positionV>
                <wp:extent cx="1105231" cy="7951"/>
                <wp:effectExtent l="0" t="0" r="19050" b="30480"/>
                <wp:wrapNone/>
                <wp:docPr id="10131667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2C3DA14C" id="Straight Connector 4" o:spid="_x0000_s1026" style="position:absolute;flip:y;z-index:2516674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pt" to="87.0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">
                <w10:wrap anchorx="margin"/>
              </v:line>
            </w:pict>
          </mc:Fallback>
        </mc:AlternateContent>
      </w:r>
    </w:p>
    <w:p w14:paraId="36F4637E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๕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  <w:t xml:space="preserve">การให้กู้ยืมเงินกองทุนการปฏิรูปที่ดินเพื่อเกษตรกรรมมีวัตถุประสงค์ ดังนี้ </w:t>
      </w:r>
    </w:p>
    <w:p w14:paraId="58999B29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(๑) การให้กู้ยืมเพื่อประกอบเกษตรกรรม</w:t>
      </w:r>
    </w:p>
    <w:p w14:paraId="16BDBF41" w14:textId="50E42A58" w:rsidR="005B7841" w:rsidRPr="002E3053" w:rsidRDefault="005B7841" w:rsidP="00EC359B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๒) การให้กู้ยืมเพื่อเป็นค่าชดเชย</w:t>
      </w:r>
    </w:p>
    <w:p w14:paraId="5F6B3B5D" w14:textId="77777777" w:rsidR="005B7841" w:rsidRPr="002E3053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หมวด ๒</w:t>
      </w:r>
    </w:p>
    <w:p w14:paraId="2FD15134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คุณสมบัติของผู้มีสิทธิกู้ยืม</w:t>
      </w:r>
    </w:p>
    <w:p w14:paraId="0C24F962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F0C50C8" wp14:editId="1C7D2420">
                <wp:simplePos x="0" y="0"/>
                <wp:positionH relativeFrom="margin">
                  <wp:align>center</wp:align>
                </wp:positionH>
                <wp:positionV relativeFrom="paragraph">
                  <wp:posOffset>133985</wp:posOffset>
                </wp:positionV>
                <wp:extent cx="1105231" cy="7951"/>
                <wp:effectExtent l="0" t="0" r="19050" b="30480"/>
                <wp:wrapNone/>
                <wp:docPr id="112029419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0E28946" id="Straight Connector 4" o:spid="_x0000_s1026" style="position:absolute;flip:y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55pt" to="87.0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">
                <w10:wrap anchorx="margin"/>
              </v:line>
            </w:pict>
          </mc:Fallback>
        </mc:AlternateContent>
      </w:r>
    </w:p>
    <w:p w14:paraId="5D749816" w14:textId="609CE4B3" w:rsidR="003466D4" w:rsidRPr="002E3053" w:rsidRDefault="003466D4" w:rsidP="003466D4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ข้อ ๖</w:t>
      </w:r>
      <w:r w:rsidR="004536EA" w:rsidRPr="002E3053">
        <w:rPr>
          <w:rStyle w:val="FootnoteReference"/>
          <w:rFonts w:ascii="TH SarabunIT๙" w:hAnsi="TH SarabunIT๙" w:cs="TH SarabunIT๙"/>
          <w:spacing w:val="-8"/>
          <w:cs/>
        </w:rPr>
        <w:footnoteReference w:id="2"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ผู้มีสิทธิกู้ยืมตามระเบียบนี้ ต้องมีคุณสมบัติข้อใดข้อหนึ่ง ดังต่อไปนี้</w:t>
      </w:r>
    </w:p>
    <w:p w14:paraId="346DAD7B" w14:textId="2F67ED2E" w:rsidR="003466D4" w:rsidRPr="002E3053" w:rsidRDefault="003466D4" w:rsidP="006461A5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๑) เป็นเกษตรกรผู้ได้รับหนังสืออนุญาตให้เข้าทำประโยชน์ในเขตปฏิรูปที่ดิน โฉนดเพื่อการเกษตร</w:t>
      </w:r>
      <w:r w:rsidR="00C003AA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หนังสือรับรองสิทธิการขอออกโฉนดเพื่อการเกษตร ผู้เช่าที่ดิน ผู้เช่าซื้อที่ดิน หรือผู้ที่ได้รับโอนกรรมสิทธิ์ตามสัญญา</w:t>
      </w:r>
      <w:r w:rsidR="0017257E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เช่าซื้อที่ดิน</w:t>
      </w:r>
    </w:p>
    <w:p w14:paraId="6EA51156" w14:textId="06F93FBE" w:rsidR="003466D4" w:rsidRPr="002E3053" w:rsidRDefault="003466D4" w:rsidP="003466D4">
      <w:pPr>
        <w:ind w:firstLine="709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๒) เป็นสถาบันเกษตรกรที่อยู่ในเขตดำเนินการปฏิรูปที่ดิน ซึ่งมีความต้องการเงินทุนเพื่อประโยชน์</w:t>
      </w:r>
      <w:r w:rsidR="002D4D16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ในการปฏิรูปที่ดินเพื่อเกษตรกรรม</w:t>
      </w:r>
    </w:p>
    <w:p w14:paraId="2768A5F2" w14:textId="77777777" w:rsidR="005B7841" w:rsidRPr="002E3053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หมวด ๓</w:t>
      </w:r>
    </w:p>
    <w:p w14:paraId="74B2FEA4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ระยะเวลาการกู้ยืม และอัตราดอกเบี้ยที่ให้กู้ยืม</w:t>
      </w:r>
    </w:p>
    <w:p w14:paraId="11DFCF98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897454" wp14:editId="0D14DF5A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1105231" cy="7951"/>
                <wp:effectExtent l="0" t="0" r="19050" b="30480"/>
                <wp:wrapNone/>
                <wp:docPr id="181100124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4F1AC901" id="Straight Connector 4" o:spid="_x0000_s1026" style="position:absolute;flip:y;z-index:25166950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35pt" to="87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">
                <w10:wrap anchorx="margin"/>
              </v:line>
            </w:pict>
          </mc:Fallback>
        </mc:AlternateContent>
      </w:r>
    </w:p>
    <w:p w14:paraId="522BB0FE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๗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  <w:t xml:space="preserve">ระยะเวลาการกู้ยืม และอัตราดอกเบี้ยที่ให้กู้ยืม ให้เป็นไปดังนี้ </w:t>
      </w:r>
    </w:p>
    <w:p w14:paraId="7131D1A5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(๑) กรณีการกู้ยืมที่มีวัตถุประสงค์ตามข้อ ๕ (๑) แบ่งออกเป็น</w:t>
      </w:r>
    </w:p>
    <w:p w14:paraId="1F448AD3" w14:textId="77777777" w:rsidR="005B7841" w:rsidRPr="002E3053" w:rsidRDefault="005B7841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ก. เงินกู้ระยะสั้น กําหนดชําระคืนภายใน ๑ ปี</w:t>
      </w:r>
    </w:p>
    <w:p w14:paraId="238E7913" w14:textId="77777777" w:rsidR="005B7841" w:rsidRPr="002E3053" w:rsidRDefault="005B7841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ข. เงินกู้ระยะปานกลาง กําหนดชําระคืนภายใน ๓ ปี </w:t>
      </w:r>
    </w:p>
    <w:p w14:paraId="2BC79F20" w14:textId="77777777" w:rsidR="005B7841" w:rsidRPr="002E3053" w:rsidRDefault="005B7841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  <w:cs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ค. เงินกู้ระยะยาว กําหนดชําระคืนภายใน ๑๕ ปี</w:t>
      </w:r>
    </w:p>
    <w:p w14:paraId="45C12968" w14:textId="77777777" w:rsidR="00302B80" w:rsidRPr="002E3053" w:rsidRDefault="005B7841" w:rsidP="005B7841">
      <w:pPr>
        <w:ind w:left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๒) กรณีการกู้ยืมที่มีวัตถุประสงค์ตามข้อ ๕ (๒) กําหนดระยะเวลาชําระคืนภายใน ๒๕ ปี</w:t>
      </w:r>
    </w:p>
    <w:p w14:paraId="6F8EF5A0" w14:textId="445B16A4" w:rsidR="005B7841" w:rsidRPr="002E3053" w:rsidRDefault="005B7841" w:rsidP="00302B80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ให้คณะอนุกรรมการมีอํานาจกําหนดอัตราดอกเบี้ยโดยคํานึงถึงอัตราดอกเบี้ยท้องตลาด แต่ต้อง</w:t>
      </w:r>
      <w:r w:rsidR="00302B80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ไม่เกินร้อยละ ๕ ต่อปี</w:t>
      </w:r>
    </w:p>
    <w:p w14:paraId="56047A3D" w14:textId="77777777" w:rsidR="009B7DD7" w:rsidRPr="002E3053" w:rsidRDefault="009B7DD7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6439E723" w14:textId="77777777" w:rsidR="009B7DD7" w:rsidRPr="002E3053" w:rsidRDefault="009B7DD7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04ABBA11" w14:textId="77777777" w:rsidR="004A0FCC" w:rsidRPr="002E3053" w:rsidRDefault="004A0FCC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2BD44B1C" w14:textId="77777777" w:rsidR="004A0FCC" w:rsidRPr="002E3053" w:rsidRDefault="004A0FCC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5A71EAFE" w14:textId="77777777" w:rsidR="005B7841" w:rsidRPr="002E3053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lastRenderedPageBreak/>
        <w:t>หมวด ๔</w:t>
      </w:r>
    </w:p>
    <w:p w14:paraId="5F50F374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หลักประกันการกู้ยืม</w:t>
      </w:r>
    </w:p>
    <w:p w14:paraId="3F989989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355F03" wp14:editId="65749641">
                <wp:simplePos x="0" y="0"/>
                <wp:positionH relativeFrom="margin">
                  <wp:align>center</wp:align>
                </wp:positionH>
                <wp:positionV relativeFrom="paragraph">
                  <wp:posOffset>126365</wp:posOffset>
                </wp:positionV>
                <wp:extent cx="1105231" cy="7951"/>
                <wp:effectExtent l="0" t="0" r="19050" b="30480"/>
                <wp:wrapNone/>
                <wp:docPr id="1178543577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6C9B30B1" id="Straight Connector 4" o:spid="_x0000_s1026" style="position:absolute;flip:y;z-index:25167052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95pt" to="87.0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">
                <w10:wrap anchorx="margin"/>
              </v:line>
            </w:pict>
          </mc:Fallback>
        </mc:AlternateContent>
      </w:r>
    </w:p>
    <w:p w14:paraId="5C46E1ED" w14:textId="6E06450F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๘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ab/>
        <w:t>ภายใต้บังคับข้อ ๙ การให้เกษตรกรกู้ยืม ให้มีหลักประกันอย่างใดอย่างหนึ่ง</w:t>
      </w:r>
      <w:r w:rsidR="009B7DD7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ดังต่อไปนี้</w:t>
      </w:r>
    </w:p>
    <w:p w14:paraId="2656340A" w14:textId="19DE29F4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๑)  มีอสังหาริมทรัพย์ซึ่งมีมูลค่าไม่ตํ่ากว่าจํานวนเงินที่ขอกู้จํานองเป็นประกัน และกรณีอสังหาริมทรัพย์</w:t>
      </w:r>
      <w:r w:rsidR="003C71C6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มีจํานวนไม่เพียงพอ ให้มีบุคคลที่ปฏิรูปที่ดินจังหวัดเห็นควรเป็นผู้คํ้าประกันด้วยอย่างน้อย</w:t>
      </w:r>
      <w:r w:rsidR="009B7DD7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๑ คน</w:t>
      </w:r>
    </w:p>
    <w:p w14:paraId="54172F89" w14:textId="739F3BF4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๒) มีบุคคลซึ่งปฏิรูปจังหวัดเห็นสมควรอย่างน้อย ๒ คน เป็นผู้คํ้าประกัน ทั้งนี้ สําหรับวงเงินที่ขอกู้ยืม</w:t>
      </w:r>
      <w:r w:rsidR="009B7DD7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ไม่เกิน ๕๐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</w:t>
      </w:r>
    </w:p>
    <w:p w14:paraId="188774B0" w14:textId="32720B22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๓) มีบุคคลซึ่งปฏิรูปที่ดินจังหวัดเห็นสมควรอย่างน้อย ๓ คน เป็นผู้คํ้าประกัน ทั้งนี้</w:t>
      </w:r>
      <w:r w:rsidR="009B7DD7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สําหรับวงเงินที่ขอกู้ยืมเกินกว่า ๕๐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 แต่ไม่เกิน ๑๐๐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</w:t>
      </w:r>
    </w:p>
    <w:p w14:paraId="1F943637" w14:textId="31838D2A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๔) มีเกษตรกรซึ่งมีความต้องการเงินกู้ประเภทเดียวกัน ซึ่งมีจํานวนอย่างน้อย ๓ คน</w:t>
      </w:r>
      <w:r w:rsidR="009B7DD7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โดยไม่นับรวมผู้กู้</w:t>
      </w:r>
      <w:r w:rsidR="009B7DD7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ทําหนังสือรับรองตามแบบที่กําหนดผูกพันร่วมกัน ทั้งนี้ การให้กู้ยืมแต่ละคนต้องมีวงเงินกู้ไม่เกิน ๑๐๐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</w:t>
      </w:r>
      <w:r w:rsidR="009B7DD7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ยกเว้นการกู้เพื่อค่าชดเชยต้องมีวงเงินกู้ไม่เกิน ๒๐๐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</w:t>
      </w:r>
    </w:p>
    <w:p w14:paraId="6F403DFD" w14:textId="04770375" w:rsidR="0057720C" w:rsidRPr="002E3053" w:rsidRDefault="0057720C" w:rsidP="009B7DD7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๕)</w:t>
      </w:r>
      <w:r w:rsidR="00867E25" w:rsidRPr="002E3053">
        <w:rPr>
          <w:rStyle w:val="FootnoteReference"/>
          <w:rFonts w:ascii="TH SarabunIT๙" w:hAnsi="TH SarabunIT๙" w:cs="TH SarabunIT๙"/>
          <w:spacing w:val="-8"/>
          <w:cs/>
        </w:rPr>
        <w:footnoteReference w:id="3"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เกษตรกรสามารถใช้เอกสารหนังสือ</w:t>
      </w:r>
      <w:r w:rsidR="00FC0ADD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อ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นุญาตให้เข้าทำประโยชน์ในเขตปฏิรูปที่ดิน</w:t>
      </w:r>
      <w:r w:rsidR="00E570C2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โฉนดเพื่อการเกษตร</w:t>
      </w:r>
      <w:r w:rsidR="009B7DD7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หนังสือรับรองสิทธิการขอออกโฉนดเพื่อการเกษตร สัญญาเช่าที่ดินเพื่อเกษตรกรรม</w:t>
      </w:r>
      <w:r w:rsidR="00DC0650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="0071302A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สัญญาเช่าซื้อ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ที่ดิน</w:t>
      </w:r>
      <w:r w:rsidR="009B7DD7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เพื่อเกษตรกรรม หรือเอกสารสิทธิตามประมวลกฎหมายที่ดินที่ได้รับโอนกรรมสิทธิ</w:t>
      </w:r>
      <w:r w:rsidR="005B6681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์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ตาม</w:t>
      </w:r>
      <w:r w:rsidR="0071302A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สัญญาเช่าซื้อ</w:t>
      </w:r>
      <w:r w:rsidR="0071302A" w:rsidRPr="002E3053">
        <w:rPr>
          <w:rFonts w:ascii="TH SarabunIT๙" w:hAnsi="TH SarabunIT๙" w:cs="TH SarabunIT๙"/>
          <w:spacing w:val="-8"/>
          <w:sz w:val="32"/>
          <w:szCs w:val="32"/>
          <w:cs/>
        </w:rPr>
        <w:t>ที่ดิน</w:t>
      </w:r>
      <w:r w:rsidR="009B7DD7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</w:rPr>
        <w:t>เพื่อเกษตรกรรม เป็นหลักประกันได้ตามหลักเกณฑ์และมูลค่าที่ ส.ป.ก. กำหนด</w:t>
      </w:r>
    </w:p>
    <w:p w14:paraId="13CCB2DA" w14:textId="7E9D84C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๙ ส.ป.ก. อาจให้ผู้เช่าชื้อที่ดินจาก ส.ป.ก. กู้ยืมได้ไม่เกินร้อยละ ๘๐ ของต้นเงินที่ชําระค่าเช่าซื้อแล้ว</w:t>
      </w:r>
      <w:r w:rsidR="00A45E70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โดยไม่มีหลักประกัน</w:t>
      </w:r>
    </w:p>
    <w:p w14:paraId="2EF61D6D" w14:textId="7BFBB003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๑๐ กรณีสถาบันเกษตรกรเป็นผู้กู้ยืม ให้ผู้ซึ่งเป็นกรรมการทุกคนของสถาบันเกษตรกรเป็นผู้คํ้าประกันเงินกู้ และหรือใช้อสังหาริมทรัพย์คํ้าประกันตามหลักเกณฑ์ที่ ส.ป.ก. กําหนด</w:t>
      </w:r>
    </w:p>
    <w:p w14:paraId="6EFBB4BD" w14:textId="77777777" w:rsidR="00D228B2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หมวด ๕</w:t>
      </w:r>
    </w:p>
    <w:p w14:paraId="32D3BC56" w14:textId="2C2A5495" w:rsidR="005B7841" w:rsidRPr="002E3053" w:rsidRDefault="005B7841" w:rsidP="00D228B2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วิธีปฏิบัติในการขอกู้ยืม</w:t>
      </w:r>
    </w:p>
    <w:p w14:paraId="7FECEBA1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1B8BC0" wp14:editId="1DDB564E">
                <wp:simplePos x="0" y="0"/>
                <wp:positionH relativeFrom="margin">
                  <wp:align>center</wp:align>
                </wp:positionH>
                <wp:positionV relativeFrom="paragraph">
                  <wp:posOffset>111125</wp:posOffset>
                </wp:positionV>
                <wp:extent cx="1105231" cy="7951"/>
                <wp:effectExtent l="0" t="0" r="19050" b="30480"/>
                <wp:wrapNone/>
                <wp:docPr id="13730608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728238CD" id="Straight Connector 4" o:spid="_x0000_s1026" style="position:absolute;flip:y;z-index:25166540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75pt" to="87.0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">
                <w10:wrap anchorx="margin"/>
              </v:line>
            </w:pict>
          </mc:Fallback>
        </mc:AlternateContent>
      </w:r>
    </w:p>
    <w:p w14:paraId="3F188F20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๑๑ การกู้ยืม ให้ดําเนินการยื่นคําขอต่อ ส.ป.ก. จังหวัด ดังต่อไปนี้</w:t>
      </w:r>
    </w:p>
    <w:p w14:paraId="2C37A068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๑) การกู้ยืมรายบุคคล ให้ดําเนินการตามหลักเกณฑ์และวิธีการที่ ส.ป.ก. กําหนด</w:t>
      </w:r>
    </w:p>
    <w:p w14:paraId="3E0E637E" w14:textId="019C6EAF" w:rsidR="005B7841" w:rsidRPr="002E3053" w:rsidRDefault="005B7841" w:rsidP="00B263A8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๒) การกู้ยืมรายโครงการ ให้ดําเนินการตามระเบียบคณะกรรมการปฏิรูปที่ดินเพื่อเกษตรกรรม ว่าด้วย</w:t>
      </w:r>
      <w:r w:rsidR="00A45E70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การจัดทําโครงการที่ใช้เงินกองทุนการปฏิรูปที่ดินเพื่อเกษตรกรรม</w:t>
      </w:r>
    </w:p>
    <w:p w14:paraId="490BB5D6" w14:textId="77777777" w:rsidR="005B7841" w:rsidRPr="002E3053" w:rsidRDefault="005B7841" w:rsidP="00B263A8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หมวด ๖</w:t>
      </w:r>
    </w:p>
    <w:p w14:paraId="614B9D25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อํานาจการอนุมัติ และการพิจารณาคําขอกู้ยืม</w:t>
      </w:r>
    </w:p>
    <w:p w14:paraId="2CD87C72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5842FF3" wp14:editId="6B306E58">
                <wp:simplePos x="0" y="0"/>
                <wp:positionH relativeFrom="column">
                  <wp:posOffset>2242268</wp:posOffset>
                </wp:positionH>
                <wp:positionV relativeFrom="paragraph">
                  <wp:posOffset>119270</wp:posOffset>
                </wp:positionV>
                <wp:extent cx="1105231" cy="7951"/>
                <wp:effectExtent l="0" t="0" r="19050" b="30480"/>
                <wp:wrapNone/>
                <wp:docPr id="138784207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67BB8BC" id="Straight Connector 4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6.55pt,9.4pt" to="263.6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"/>
            </w:pict>
          </mc:Fallback>
        </mc:AlternateContent>
      </w:r>
    </w:p>
    <w:p w14:paraId="082AD964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ข้อ ๑๒ การอนุมัติให้กู้ยืม ให้ดําเนินการดังนี้ </w:t>
      </w:r>
    </w:p>
    <w:p w14:paraId="6EE278BD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(๑) การกู้ยืมรายบุคคล</w:t>
      </w:r>
    </w:p>
    <w:p w14:paraId="14B3A104" w14:textId="4B0DC3DD" w:rsidR="00A45E70" w:rsidRPr="002E3053" w:rsidRDefault="005B7841" w:rsidP="004A0FCC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ก.</w:t>
      </w:r>
      <w:r w:rsidR="00C6686A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ปฏิรูปที่ดินจังหวัด มีอํานาจอนุมัติการกู้ยืมวงเงินไม่เกิน ๕๐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</w:t>
      </w:r>
    </w:p>
    <w:p w14:paraId="6324504B" w14:textId="6858886E" w:rsidR="005B7841" w:rsidRPr="002E3053" w:rsidRDefault="005B7841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ข. การกู้ยืมเกินกว่ารายละ ๕๐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 แต่ไม่เกิน ๑๐๐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 ให้ คปจ.</w:t>
      </w:r>
      <w:r w:rsidR="00A45E70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เป็นผู้มีอํานาจอนุมัติ</w:t>
      </w:r>
    </w:p>
    <w:p w14:paraId="0DB935F2" w14:textId="77777777" w:rsidR="004A0FCC" w:rsidRPr="002E3053" w:rsidRDefault="004A0FCC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4C327BFC" w14:textId="77777777" w:rsidR="004A0FCC" w:rsidRPr="002E3053" w:rsidRDefault="004A0FCC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032932DB" w14:textId="1410F3FB" w:rsidR="005B7841" w:rsidRPr="002E3053" w:rsidRDefault="005B7841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ค. การกู้ยืมเกินกว่ารายละ ๑๐๐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 แต่ไม่เกิน ๒๐๐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 ให้คณะอนุกรรมการ เป็นผู้มีอํานาจอนุมัติ ยกเว้นการกู้ยืมเพื่อเป็นค่าชดเชย ให้คณะอนุกรรมการเป็นผู้มีอํานาจอนุมัติในวงเงินที่เกินกว่า</w:t>
      </w:r>
      <w:r w:rsidR="00A45E70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รายละ ๑๐๐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บาทขึ้นไป โดยไม่จํากัดวงเงิน</w:t>
      </w:r>
    </w:p>
    <w:p w14:paraId="5E909FD3" w14:textId="342D7DFD" w:rsidR="005B7841" w:rsidRPr="002E3053" w:rsidRDefault="005B7841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ง. การกู้ยืมเกินกว่ารายละ ๒๐๐</w:t>
      </w:r>
      <w:r w:rsidRPr="002E3053">
        <w:rPr>
          <w:rFonts w:ascii="TH SarabunIT๙" w:hAnsi="TH SarabunIT๙" w:cs="TH SarabunIT๙"/>
          <w:spacing w:val="-8"/>
          <w:sz w:val="32"/>
          <w:szCs w:val="32"/>
        </w:rPr>
        <w:t>,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๐๐๐ บาท ขึ้นไป ให้นําเสนอคณะกรรมการพิจารณา</w:t>
      </w:r>
      <w:r w:rsidR="00A45E70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ทั้งนี้</w:t>
      </w:r>
      <w:r w:rsidR="00A45E70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ไม่รวมถึงการกู้ยืมเพื่อเป็นค่าชดเชย</w:t>
      </w:r>
    </w:p>
    <w:p w14:paraId="6D503832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๒) การกู้ยืมรายโครงการ</w:t>
      </w:r>
    </w:p>
    <w:p w14:paraId="3988BF24" w14:textId="77777777" w:rsidR="005B7841" w:rsidRPr="002E3053" w:rsidRDefault="005B7841" w:rsidP="005B7841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ก. โครงการซึ่งมีวงเงินกู้ยืมไม่เกิน ๕ ล้านบาท ให้คณะอนุกรรมการเป็นผู้มีอํานาจอนุมัติ </w:t>
      </w:r>
    </w:p>
    <w:p w14:paraId="4568E872" w14:textId="5773E32E" w:rsidR="005B7841" w:rsidRPr="002E3053" w:rsidRDefault="005B7841" w:rsidP="00D228B2">
      <w:pPr>
        <w:ind w:firstLine="1134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ข. โครงการซึ่งมีวงเงินกู้ยืมเกินกว่า ๕ ล้านบาทขึ้นไป ให้นําเสนอคณะกรรมการพิจารณา</w:t>
      </w:r>
      <w:r w:rsidR="00D228B2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การอนุมัติ</w:t>
      </w:r>
      <w:r w:rsidR="00D228B2">
        <w:rPr>
          <w:rFonts w:ascii="TH SarabunIT๙" w:hAnsi="TH SarabunIT๙" w:cs="TH SarabunIT๙"/>
          <w:spacing w:val="-8"/>
          <w:sz w:val="32"/>
          <w:szCs w:val="32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ให้กู้ยืมรายบุคคลและรายโครงการ จะต้องอยู่ภายใต้แผนเงินทุนการปฏิรูปที่ดินเพื่อเกษตรกรรม</w:t>
      </w:r>
      <w:r w:rsidR="00EC24A1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ซึ่งได้รับอนุมัติจากคณะกรรมการแล้ว</w:t>
      </w:r>
    </w:p>
    <w:p w14:paraId="64AA2678" w14:textId="45819EAC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๓) กรณีสถาบันเกษตรกรเป็นผู้กู้ยืม ให้คณะอนุกรรมการเป็นผู้มีอํานาจอนุมัติไม่เกินแห่งละ</w:t>
      </w:r>
      <w:r w:rsidR="00EC24A1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๕ ล้านบาท</w:t>
      </w:r>
      <w:r w:rsidR="00EC24A1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สําหรับวงเงินเกินกว่า ๕ ล้านบาท ให้นําเสนอคณะกรรมการพิจารณา</w:t>
      </w:r>
    </w:p>
    <w:p w14:paraId="6E92A740" w14:textId="6C9DE10C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6F2AD8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ข้อ ๑๓ การกู้ยืมรายโครงการที่มีการอนุมัติแล้วแต่ยังไม่มีการก่อหนี้ ถ้าไม่มีข้อสงวนในการอนุมัติโครงการโดยเฉพาะและมีความจําเป็น ให้ปฏิรูปที่ดินจังหวัดมีอํานาจเปลี่ยนแปลงรายละเอียด รวมถึงตัวบุคคลในโครงการได้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เท่าที่ไม่ขัดวัตถุประสงค์ของโครงการ</w:t>
      </w:r>
    </w:p>
    <w:p w14:paraId="0B274467" w14:textId="77777777" w:rsidR="005B7841" w:rsidRPr="002E3053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หมวด ๗ </w:t>
      </w:r>
    </w:p>
    <w:p w14:paraId="7C77EA86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การทําสัญญา และการจ่ายเงิน</w:t>
      </w:r>
    </w:p>
    <w:p w14:paraId="1F6CFEFB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06038E" wp14:editId="2C8383DE">
                <wp:simplePos x="0" y="0"/>
                <wp:positionH relativeFrom="margin">
                  <wp:align>center</wp:align>
                </wp:positionH>
                <wp:positionV relativeFrom="paragraph">
                  <wp:posOffset>126365</wp:posOffset>
                </wp:positionV>
                <wp:extent cx="1105231" cy="7951"/>
                <wp:effectExtent l="0" t="0" r="19050" b="30480"/>
                <wp:wrapNone/>
                <wp:docPr id="20005748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1C14EFD9" id="Straight Connector 4" o:spid="_x0000_s1026" style="position:absolute;flip:y;z-index:25166643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95pt" to="87.0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">
                <w10:wrap anchorx="margin"/>
              </v:line>
            </w:pict>
          </mc:Fallback>
        </mc:AlternateContent>
      </w:r>
    </w:p>
    <w:p w14:paraId="337EB708" w14:textId="2010A7CA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ข้อ ๑๔ ให้ ส.ป.ก. จังหวัดดําเนินการให้ผู้กู้จัดทําสัญญาตามแบบสัญญากู้ยืม สัญญาจํานอง สัญญาคํ้าประกัน</w:t>
      </w:r>
      <w:r w:rsidR="00027F46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และแบบสัญญาอื่น ๆ (ถ้ามี) ที่จําเป็น ให้เป็นไปตามที่ ส.ป.ก. กําหนด</w:t>
      </w:r>
    </w:p>
    <w:p w14:paraId="1F406B33" w14:textId="08B85EA0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๑๕ ให้เลขาธิการ ส.ป.ก. หรือผู้ซึ่งเลขาธิการ ส.ป.ก. มอบหมาย ลงนามให้กู้ยืมในสัญญากู้ยืมในนามของ ส.ป.ก.</w:t>
      </w:r>
    </w:p>
    <w:p w14:paraId="055D4D56" w14:textId="31967CF4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๑๖ การให้เกษตรกรหรือสถาบันเกษตรกรกู้ยืม ให้ ส.ป.ก. พิจารณาจ่ายเป็นสิ่งของหรือตัวเงิน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โดยจ่ายคราวเดียวหรือเป็นงวดก็ได้ตามที่ระบุไว้ในสัญญา</w:t>
      </w:r>
    </w:p>
    <w:p w14:paraId="7CA0730A" w14:textId="5B1F7559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ข้อ ๑๗ การให้กู้ยืมโดยจ่ายเป็นสิ่งของ ให้คิดราคาสิ่งของที่จ่ายให้ไม่เกินราคาตลาดแห่งท้องถิ่นนั้น</w:t>
      </w:r>
      <w:r w:rsidR="00CF015B"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โดยในสัญญาให้กําหนดไว้ว่า ผู้กู้ยินยอมรับเอาสิ่งของแทนเงินที่ให้กู้ และจะชําระคืนเป็นเงินทั้งหมด</w:t>
      </w:r>
    </w:p>
    <w:p w14:paraId="326A517A" w14:textId="66187EAC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6"/>
          <w:sz w:val="32"/>
          <w:szCs w:val="32"/>
        </w:rPr>
      </w:pP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ข้อ ๑๘ ถ้าผู้กู้ยืมไม่ปฏิบัติให้เป็นไปตามข้อกําหนดในสัญญาประการหนึ่งประการใด ให้ผู้นั้นหมดสิทธิ</w:t>
      </w:r>
      <w:r w:rsidR="00CF015B"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6"/>
          <w:sz w:val="32"/>
          <w:szCs w:val="32"/>
          <w:cs/>
          <w:lang w:bidi="th-TH"/>
        </w:rPr>
        <w:t>ขอกู้ยืมในโอกาสต่อไป จนกว่าจะได้มีการปฏิบัติตามพันธะกรณีเสร็จสิ้นแล้ว</w:t>
      </w:r>
    </w:p>
    <w:p w14:paraId="33C47F20" w14:textId="77777777" w:rsidR="005B7841" w:rsidRPr="002E3053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หมวด ๘ </w:t>
      </w:r>
    </w:p>
    <w:p w14:paraId="144DC53F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การติดตามการใช้จ่ายของผู้กู้ และติดตามการชําระหนี้</w:t>
      </w:r>
    </w:p>
    <w:p w14:paraId="0694B478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9AC7CE" wp14:editId="2636BEFC">
                <wp:simplePos x="0" y="0"/>
                <wp:positionH relativeFrom="margin">
                  <wp:align>center</wp:align>
                </wp:positionH>
                <wp:positionV relativeFrom="paragraph">
                  <wp:posOffset>120176</wp:posOffset>
                </wp:positionV>
                <wp:extent cx="1105231" cy="7951"/>
                <wp:effectExtent l="0" t="0" r="19050" b="30480"/>
                <wp:wrapNone/>
                <wp:docPr id="182173148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5EE5DC8" id="Straight Connector 4" o:spid="_x0000_s1026" style="position:absolute;flip:y;z-index:2516725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45pt" to="87.0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">
                <w10:wrap anchorx="margin"/>
              </v:line>
            </w:pict>
          </mc:Fallback>
        </mc:AlternateContent>
      </w:r>
    </w:p>
    <w:p w14:paraId="11DC0403" w14:textId="66AE7EBD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๑๙ นับแต่ผู้กู้สามารถดําเนินการตามกิจกรรมที่ได้กําหนดไว้ ให้ ส.ป.ก. จังหวัดมีหน้าที่ ติดตามสภาพความก้าวหน้าและการใช้จ่ายเงินของกิจกรรมหรือโครงการของผู้กู้เป็นระยะ ๆ ให้เป็นผลดีต่อผู้กู้และ ส.ป.ก.</w:t>
      </w:r>
    </w:p>
    <w:p w14:paraId="0F0D6BD7" w14:textId="7C793D4A" w:rsidR="00CF015B" w:rsidRPr="002E3053" w:rsidRDefault="005B7841" w:rsidP="00CF015B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ข้อ ๒๐ ส.ป.ก. จังหวัดมีหน้าที่ติดตามให้ผู้กู้ชําระเงินต้นและดอกเบี้ย ให้เป็นไปตามหลักเกณฑ์ </w:t>
      </w:r>
      <w:r w:rsidR="00CF015B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เงื่อน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ไข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และข้อปฏิบัติที่ ส.ป.ก. กําหนด และให้มีหน้าที่ ดังนี้</w:t>
      </w:r>
    </w:p>
    <w:p w14:paraId="54D8ABFB" w14:textId="437AA016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๑) จัดทําหนังสือแจ้งเตือนผู้กู้ล่วงหน้าประมาณ ๓๐ วัน ก่อนครบกําหนดชําระหนี้เพื่อให้มาชําระหนี้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ตามสัญญา</w:t>
      </w:r>
    </w:p>
    <w:p w14:paraId="174AB233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lastRenderedPageBreak/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๒) รายงานผลการจัดเก็บหนี้ ตลอดจนปัญหาและอุปสรรคต่าง ๆ ให้ ส.ป.ก. ทราบ</w:t>
      </w:r>
    </w:p>
    <w:p w14:paraId="27A3053A" w14:textId="77777777" w:rsidR="005B7841" w:rsidRPr="002E3053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หมวด ๙ </w:t>
      </w:r>
    </w:p>
    <w:p w14:paraId="340C4C7A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การชําระหนี้</w:t>
      </w:r>
    </w:p>
    <w:p w14:paraId="56DEA5F5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3CD059" wp14:editId="303493E0">
                <wp:simplePos x="0" y="0"/>
                <wp:positionH relativeFrom="margin">
                  <wp:align>center</wp:align>
                </wp:positionH>
                <wp:positionV relativeFrom="paragraph">
                  <wp:posOffset>118745</wp:posOffset>
                </wp:positionV>
                <wp:extent cx="1105231" cy="7951"/>
                <wp:effectExtent l="0" t="0" r="19050" b="30480"/>
                <wp:wrapNone/>
                <wp:docPr id="103121021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1A8C39B" id="Straight Connector 4" o:spid="_x0000_s1026" style="position:absolute;flip:y;z-index:25167360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35pt" to="87.0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">
                <w10:wrap anchorx="margin"/>
              </v:line>
            </w:pict>
          </mc:Fallback>
        </mc:AlternateContent>
      </w:r>
    </w:p>
    <w:p w14:paraId="36918657" w14:textId="532C2A48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๒๑ การชําระหนี้ให้จ่ายเป็นงวด ๆ ละ ๑ ปี โดยให้จ่ายงวดแรกเมื่อครบหนึ่งปี นับแต่วันทําสัญญา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เว้นแต่จะได้กําหนดไว้ในสัญญาเป็นอย่างอื่น</w:t>
      </w:r>
    </w:p>
    <w:p w14:paraId="07DB8563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๒๒ ผู้กู้จะต้องชําระเงินต้นตามงวดพร้อมดอกเบี้ย ยกเว้นในระยะเวลาปลอดชําระคืนเงินต้น ให้ชําระเพียงดอกเบี้ยเงินกู้ ทั้งนี้ ให้เป็นไปตามสัญญากู้ยืม</w:t>
      </w:r>
    </w:p>
    <w:p w14:paraId="0B98C8E9" w14:textId="1EB0B8E6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๒๓ ถ้าผู้กู้มาชําระหนี้ไม่ว่าเมื่อครบกําหนดหรือก่อนกําหนดก็ตาม ให้ ส.ป.ก. จังหวัด ดําเนินการ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ตามระเบียบกระทรวงเกษตรและสหกรณ์ ว่าด้วยการใช้จ่ายเงิน การเบิกจ่ายเงิน และการเก็บรักษาเงินกองทุน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การปฏิรูปที่ดินเพื่อเกษตรกรรม</w:t>
      </w:r>
    </w:p>
    <w:p w14:paraId="7F6050FB" w14:textId="77777777" w:rsidR="005B7841" w:rsidRPr="002E3053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หมวด ๑๐</w:t>
      </w:r>
    </w:p>
    <w:p w14:paraId="2D0FB22F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การปลอดชําระหนี้ การผ่อนผันการชําระเงินรายงวด</w:t>
      </w:r>
    </w:p>
    <w:p w14:paraId="4E33786F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การขยายเวลาการชําระหนี้ และการลดดอกเบี้ยเงินกู้</w:t>
      </w:r>
    </w:p>
    <w:p w14:paraId="27A01F7B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53FFE18" wp14:editId="11017D89">
                <wp:simplePos x="0" y="0"/>
                <wp:positionH relativeFrom="margin">
                  <wp:align>center</wp:align>
                </wp:positionH>
                <wp:positionV relativeFrom="paragraph">
                  <wp:posOffset>119380</wp:posOffset>
                </wp:positionV>
                <wp:extent cx="1105231" cy="7951"/>
                <wp:effectExtent l="0" t="0" r="19050" b="30480"/>
                <wp:wrapNone/>
                <wp:docPr id="1578161421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ACA325A" id="Straight Connector 4" o:spid="_x0000_s1026" style="position:absolute;flip:y;z-index:25167462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9.4pt" to="87.0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">
                <w10:wrap anchorx="margin"/>
              </v:line>
            </w:pict>
          </mc:Fallback>
        </mc:AlternateContent>
      </w:r>
    </w:p>
    <w:p w14:paraId="34AFBF0A" w14:textId="7CB21BAE" w:rsidR="005B7841" w:rsidRPr="002E3053" w:rsidRDefault="005B7841" w:rsidP="00FE2E3C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๒๔ การปลอดชําระคืนเงินต้น กระทําได้ในกรณีที่เป็นการกู้ยืมระยะปานกลางหรือระยะยาวตามที่กําหนดไว้ในสัญญา</w:t>
      </w:r>
    </w:p>
    <w:p w14:paraId="5540B3B4" w14:textId="24DC3285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๒๕ ในกรณีที่ผู้กู้ไม่สามารถชําระเงินรายงวด และขอผ่อนผันการชําระเงินงวดใดให้ปฏิรูปที่ดินจังหวัด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มีอํานาจผ่อนผันการชําระเงินงวดนั้นได้ไม่เกิน ๑ ปี หากเกินกว่า ๑ ปี ให้เป็นอํานาจของ คปจ.</w:t>
      </w:r>
    </w:p>
    <w:p w14:paraId="2E3AEEC3" w14:textId="7D4BCD8F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ในกรณีที่ผู้กู้ได้รับการผ่อนผันการชําระเงินรายงวดมาแล้ว จะได้รับการผ่อนผันการชําระเงินรายงวดถัดไป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ก็ต่อเมื่อผู้นั้น ได้ชําระเงินรายงวดที่ได้รับการผ่อนผันมาครบถ้วนแล้ว</w:t>
      </w:r>
    </w:p>
    <w:p w14:paraId="25E677AC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 ส.ป.ก. จังหวัดรายงานผลการดําเนินงานให้ คปจ. และ ส.ป.ก. ทราบทุกครั้ง</w:t>
      </w:r>
    </w:p>
    <w:p w14:paraId="1589CA3E" w14:textId="410D6C96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๒๖ ในกรณีที่ผู้กู้ไม่สามารถชําระหนี้ให้เสร็จสิ้นภายในกําหนดเวลาตามสัญญากู้ยืม และขอขยายเวลาการชําระหนี้ ให้ปฏิรูปที่ดินจังหวัดอนุมัติขยายเวลาการชําระหนี้ได้ครั้งละไม่เกิน ๑ ปี</w:t>
      </w:r>
      <w:r w:rsidR="00CF015B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ตามหลักเกณฑ์ต่อไปนี้</w:t>
      </w:r>
    </w:p>
    <w:p w14:paraId="62206E4F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๑) เงินกู้ระยะสั้น ให้ขยายเวลาได้ไม่เกิน ๑ ครั้ง</w:t>
      </w:r>
    </w:p>
    <w:p w14:paraId="1134B8F9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๒) เงินกู้ระยะปานกลาง ให้ขยายเวลาได้ไม่เกิน ๒ ครั้ง </w:t>
      </w:r>
    </w:p>
    <w:p w14:paraId="2EA8EDFE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(๓) เงินกู้ระยะยาว ให้ขยายเวลาได้ไม่เกิน ๓ ครั้ง</w:t>
      </w:r>
    </w:p>
    <w:p w14:paraId="2A059063" w14:textId="77777777" w:rsidR="00CF015B" w:rsidRPr="002E3053" w:rsidRDefault="005B7841" w:rsidP="005B7841">
      <w:pPr>
        <w:ind w:left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กรณีการอนุมัติขยายระยะเวลาชําระหนี้เกินกว่าหลักเกณฑ์ที่กําหนด ให้ คปจ. เป็นผู้พิจารณา</w:t>
      </w:r>
    </w:p>
    <w:p w14:paraId="21BEF255" w14:textId="42D2BF66" w:rsidR="005B7841" w:rsidRPr="002E3053" w:rsidRDefault="005B7841" w:rsidP="005B7841">
      <w:pPr>
        <w:ind w:left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 ส.ป.ก. จังหวัดรายงานผลการดําเนินงานให้ คปจ. และ ส.ป.ก. ทราบทุกครั้ง</w:t>
      </w:r>
    </w:p>
    <w:p w14:paraId="35635E2D" w14:textId="7CE21609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๒๗ การขอผ่อนผันการชําระเงินรายงวดตามข้อ ๒๕ หรือการขอขยายเวลาการชําระหนี้</w:t>
      </w:r>
      <w:r w:rsidR="00CF015B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ตามข้อ ๒๖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ผู้กู้จะต้องให้ผู้คํ้าประกันมาจัดทําหนังสือยินยอมให้ดําเนินการดังกล่าวต่อ ส.ป.ก. จังหวัด</w:t>
      </w:r>
      <w:r w:rsidR="00CF015B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ไว้เป็นหลักฐาน</w:t>
      </w:r>
      <w:r w:rsidR="008051E8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เว้นแต่</w:t>
      </w:r>
      <w:r w:rsidR="008051E8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ผู้กู้ได้จัดให้มีผู้คํ้าประกันที่ยินยอมไม่ยกเหตุแห่งการผ่อนผัน หรือขยายระยะเวลาการชําระหนี้มาเป็นเหตุ</w:t>
      </w:r>
      <w:r w:rsidR="00CF015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เปลื้องความรับผิดของผู้คํ้าประกันไว้ล่วงหน้าแล้ว</w:t>
      </w:r>
    </w:p>
    <w:p w14:paraId="4020C023" w14:textId="27E64CF3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ข้อ ๒๘ การขอผ่อนผันการชําระเงินรายงวด และการขอขยายเวลาการชําระหนี้ ผู้กู้ต้องแจ้งให้</w:t>
      </w:r>
      <w:r w:rsidR="00783CAF" w:rsidRPr="002E3053">
        <w:rPr>
          <w:rFonts w:ascii="TH SarabunIT๙" w:hAnsi="TH SarabunIT๙" w:cs="TH SarabunIT๙" w:hint="cs"/>
          <w:spacing w:val="-12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12"/>
          <w:sz w:val="32"/>
          <w:szCs w:val="32"/>
          <w:cs/>
          <w:lang w:bidi="th-TH"/>
        </w:rPr>
        <w:t>ส.ป.ก. จังหวัด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ทราบล่วงหน้าก่อนครบกําหนดชําระ</w:t>
      </w:r>
    </w:p>
    <w:p w14:paraId="4377C5BF" w14:textId="7E50BF41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๒๙ ในกรณีที่มีภัยธรรมชาติ หรือภัยจากโรคพืช หรือศัตรูพืช หรือมีเหตุจําเป็นอื่น</w:t>
      </w:r>
      <w:r w:rsidR="00153469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เมื่อผู้กู้ร้องขอ</w:t>
      </w:r>
      <w:r w:rsidR="00153469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ให้คณะอนุกรรมการพิจารณาลดหรืองดเก็บดอกเบี้ยเงินกู้ของเงินรายงวดได้ไม่เกิน ๑ ปี</w:t>
      </w:r>
    </w:p>
    <w:p w14:paraId="5EAE3315" w14:textId="77777777" w:rsidR="004A0FCC" w:rsidRPr="002E3053" w:rsidRDefault="004A0FCC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50942B7D" w14:textId="77777777" w:rsidR="004A0FCC" w:rsidRPr="002E3053" w:rsidRDefault="004A0FCC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64EA11B7" w14:textId="2AB68EFE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๓๐ การขอลดหรืองดเว้นการชําระดอกเบี้ยตามข้อ ๒๙ ให้ ส.ป.ก. จังหวัดเสนอเอกสารต่อไปนี้</w:t>
      </w:r>
      <w:r w:rsidR="00153469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ต่อ คปจ. เพื่อพิจารณา</w:t>
      </w:r>
    </w:p>
    <w:p w14:paraId="02B697D0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๑) คําขอลดหรืองดเว้นดอกเบี้ยเงินกู้ของผู้กู้</w:t>
      </w:r>
    </w:p>
    <w:p w14:paraId="31EAC37B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๒) รายงานการตรวจสภาพความเสียหายของผู้กู้แต่ละรายของ ส.ป.ก. จังหวัด</w:t>
      </w:r>
    </w:p>
    <w:p w14:paraId="165A1304" w14:textId="38985E2C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๓) รายละเอียดและเงื่อนไขเกี่ยวกับการขอลดดอกเบี้ยเงินกู้ของเกษตรกรแต่ละรายพร้อมแสดงเหตุผลประกอบ</w:t>
      </w:r>
    </w:p>
    <w:p w14:paraId="189835F4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๔) หลักฐานอื่น ๆ ที่เกี่ยวข้องและสมควรเสนอเพื่อประกอบการพิจารณา (ถ้ามี) </w:t>
      </w:r>
    </w:p>
    <w:p w14:paraId="3A779231" w14:textId="486184CB" w:rsidR="00FE2E3C" w:rsidRPr="002E3053" w:rsidRDefault="005B7841" w:rsidP="00153469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เมื่อ คปจ. ได้ตรวจสอบความถูกต้องแล้ว ให้เสนอคณะอนุกรรมการพิจารณาต่อไป</w:t>
      </w:r>
    </w:p>
    <w:p w14:paraId="5AB7BEA8" w14:textId="77777777" w:rsidR="005B7841" w:rsidRPr="002E3053" w:rsidRDefault="005B7841" w:rsidP="00B263A8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หมวด ๑๑</w:t>
      </w:r>
    </w:p>
    <w:p w14:paraId="561A1EDA" w14:textId="77777777" w:rsidR="005B7841" w:rsidRPr="002E3053" w:rsidRDefault="005B7841" w:rsidP="005B7841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การไม่ชําระหนี้ และการเร่งรัดหนี้ตามสัญญากู้ยืม</w:t>
      </w:r>
    </w:p>
    <w:p w14:paraId="431E79A5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D2DC6C" wp14:editId="18BBCC6A">
                <wp:simplePos x="0" y="0"/>
                <wp:positionH relativeFrom="margin">
                  <wp:align>center</wp:align>
                </wp:positionH>
                <wp:positionV relativeFrom="paragraph">
                  <wp:posOffset>98274</wp:posOffset>
                </wp:positionV>
                <wp:extent cx="1105231" cy="7951"/>
                <wp:effectExtent l="0" t="0" r="19050" b="30480"/>
                <wp:wrapNone/>
                <wp:docPr id="533685359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56A2518D" id="Straight Connector 4" o:spid="_x0000_s1026" style="position:absolute;flip:y;z-index:2516766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7.75pt" to="87.05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">
                <w10:wrap anchorx="margin"/>
              </v:line>
            </w:pict>
          </mc:Fallback>
        </mc:AlternateContent>
      </w:r>
    </w:p>
    <w:p w14:paraId="032D90BA" w14:textId="584A110F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๓๑ ถ้าผู้กู้ผิดนัดไม่ชําระหนี้ ให้ ส.ป.ก. จังหวัด</w:t>
      </w:r>
      <w:r w:rsidR="00B22717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มีหนังสือเร่งรัดผู้กู้ให้มาชําระหนี้ภายในเวลาที่กําหนด</w:t>
      </w:r>
    </w:p>
    <w:p w14:paraId="0615E4A0" w14:textId="3551F019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๓๒ ให้ ส.ป.ก. จังหวัด</w:t>
      </w:r>
      <w:r w:rsidR="00943CFB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มีหนังสือแจ้งบอกเลิกสัญญา ในกรณีดังต่อไปนี้</w:t>
      </w:r>
    </w:p>
    <w:p w14:paraId="10F07252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10"/>
          <w:sz w:val="32"/>
          <w:szCs w:val="32"/>
        </w:rPr>
      </w:pPr>
      <w:r w:rsidRPr="002E3053">
        <w:rPr>
          <w:rFonts w:ascii="TH SarabunIT๙" w:hAnsi="TH SarabunIT๙" w:cs="TH SarabunIT๙"/>
          <w:spacing w:val="-10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10"/>
          <w:sz w:val="32"/>
          <w:szCs w:val="32"/>
          <w:cs/>
          <w:lang w:bidi="th-TH"/>
        </w:rPr>
        <w:t>๑) ผู้กู้ผิดนัดไม่ชําระหนี้ ๒ งวดติดต่อกัน และไม่ชําระหนี้ภายในเวลาที่กําหนดในหนังสือ เร่งรัดตามข้อ ๓๑</w:t>
      </w:r>
    </w:p>
    <w:p w14:paraId="735E73FE" w14:textId="5080EC19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</w:rPr>
        <w:t>(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๒) ผู้กู้สิ้นสิทธิการเข้าทําประโยชน์ตามระเบียบคณะกรรมการปฏิรูปที่ดินเพื่อเกษตรกรรม</w:t>
      </w:r>
      <w:r w:rsidR="00943CFB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ว่าด้วยการให้เกษตรกรผู้ได้รับที่ดินจากการปฏิรูปที่ดินเพื่อเกษตรกรรมปฏิบัติเกี่ยวกับการเข้าทําประโยชน์ในที่ดิน</w:t>
      </w:r>
    </w:p>
    <w:p w14:paraId="0994BB6B" w14:textId="24B96912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๓๓ ถ้าปฏิรูปที่ดินจังหวัดเห็นว่าการไม่ชําระหนี้เป็นผลมาจากเหตุสุดวิสัย</w:t>
      </w:r>
      <w:r w:rsidR="00943CFB"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ปฏิรูปที่ดินจังหวัด</w:t>
      </w:r>
      <w:r w:rsidR="00943CF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จะผ่อนผันให้ผู้กู้นําเงินมาชําระภายในระยะเวลาที่กําหนดก็ได้ แต่ต้องไม่เกินระยะเวลาชําระหนี้ของงวดถัดไป</w:t>
      </w:r>
      <w:r w:rsidR="00943CFB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พร้อมทั้งรายงานให้ ส.ป.ก. ทราบ</w:t>
      </w:r>
    </w:p>
    <w:p w14:paraId="77E22B15" w14:textId="77777777" w:rsidR="00D634C7" w:rsidRDefault="005B7841" w:rsidP="005B7841">
      <w:pPr>
        <w:spacing w:before="120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หมวด ๑๒</w:t>
      </w:r>
    </w:p>
    <w:p w14:paraId="29E6B58A" w14:textId="1B2BBC44" w:rsidR="005B7841" w:rsidRPr="002E3053" w:rsidRDefault="005B7841" w:rsidP="00D634C7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เบ็ดเตล็ด</w:t>
      </w:r>
    </w:p>
    <w:p w14:paraId="12CF356B" w14:textId="77777777" w:rsidR="005B7841" w:rsidRPr="002E3053" w:rsidRDefault="005B7841" w:rsidP="005B7841">
      <w:pPr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noProof/>
          <w:spacing w:val="-8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B5E285" wp14:editId="60C917A2">
                <wp:simplePos x="0" y="0"/>
                <wp:positionH relativeFrom="margin">
                  <wp:align>center</wp:align>
                </wp:positionH>
                <wp:positionV relativeFrom="paragraph">
                  <wp:posOffset>108756</wp:posOffset>
                </wp:positionV>
                <wp:extent cx="1105231" cy="7951"/>
                <wp:effectExtent l="0" t="0" r="19050" b="30480"/>
                <wp:wrapNone/>
                <wp:docPr id="1698636893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05231" cy="7951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line w14:anchorId="02B15D6A" id="Straight Connector 4" o:spid="_x0000_s1026" style="position:absolute;flip:y;z-index:25167564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8.55pt" to="87.05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">
                <w10:wrap anchorx="margin"/>
              </v:line>
            </w:pict>
          </mc:Fallback>
        </mc:AlternateContent>
      </w:r>
    </w:p>
    <w:p w14:paraId="32410BE2" w14:textId="6EBEA49E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๓๔ วิธีการในการดําเนินงานในส่วนที่ยังมิได้กําหนดไว้ในระเบียบนี้ ให้เป็นตามที่เลขาธิการ ส.ป.ก.</w:t>
      </w:r>
      <w:r w:rsidR="00153469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กําหนด</w:t>
      </w:r>
    </w:p>
    <w:p w14:paraId="0471B7EB" w14:textId="317027B6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ในกรณีไม่อาจปฏิบัติตามระเบียบนี้ หรือมีปัญหาเกี่ยวกับการปฏิบัติตามระเบียบนี้ให้เลขาธิการ ส.ป.ก.</w:t>
      </w:r>
      <w:r w:rsidR="00153469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เสนอคณะกรรมการพิจารณากําหนดวิธีปฏิบัติสําหรับกรณีนั้นต่อไป</w:t>
      </w:r>
    </w:p>
    <w:p w14:paraId="19A96B8B" w14:textId="3E24D573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๓๕ การให้กู้ยืมรายใด ที่ ส.ป.ก. ได้ทําขึ้น และมีผลสมบูรณ์ตามกฎหมายอยู่แล้วก่อนวันที่ ระเบียบนี้</w:t>
      </w:r>
      <w:r w:rsidR="007F2F03"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ใช้บังคับ ให้มีผลตามกฎหมาย แต่การปฏิบัติต่อไปเกี่ยวกับการกู้ยืมรายนั้นให้อยู่ในบังคับระเบียบนี้</w:t>
      </w:r>
    </w:p>
    <w:p w14:paraId="138F7DAE" w14:textId="77777777" w:rsidR="005B7841" w:rsidRPr="002E3053" w:rsidRDefault="005B7841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400BE68E" w14:textId="77777777" w:rsidR="00621B2B" w:rsidRPr="002E3053" w:rsidRDefault="00621B2B" w:rsidP="005B7841">
      <w:pPr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</w:rPr>
      </w:pPr>
    </w:p>
    <w:p w14:paraId="02D528F2" w14:textId="77777777" w:rsidR="005B7841" w:rsidRPr="002E3053" w:rsidRDefault="005B7841" w:rsidP="005B7841">
      <w:pPr>
        <w:ind w:left="851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ประกาศ ณ วันที่ ๒๙ ธันวาคม พ.ศ. ๒๕๕๔</w:t>
      </w:r>
    </w:p>
    <w:p w14:paraId="46909040" w14:textId="77777777" w:rsidR="005B7841" w:rsidRPr="002E3053" w:rsidRDefault="005B7841" w:rsidP="005B7841">
      <w:pPr>
        <w:ind w:left="851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ธีระ วงศ์สมุทร</w:t>
      </w:r>
    </w:p>
    <w:p w14:paraId="32FAB3E8" w14:textId="77777777" w:rsidR="005B7841" w:rsidRPr="002E3053" w:rsidRDefault="005B7841" w:rsidP="005B7841">
      <w:pPr>
        <w:ind w:left="851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รัฐมนตรีว่าการกระทรวงเกษตรและสหกรณ์</w:t>
      </w:r>
    </w:p>
    <w:p w14:paraId="56D48ECA" w14:textId="77777777" w:rsidR="005B7841" w:rsidRPr="002E3053" w:rsidRDefault="005B7841" w:rsidP="005B7841">
      <w:pPr>
        <w:ind w:left="851"/>
        <w:jc w:val="center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ประธานกรรมการปฏิรูปที่ดินเพื่อเกษตรกรรม</w:t>
      </w:r>
    </w:p>
    <w:p w14:paraId="4E8AC9B9" w14:textId="77777777" w:rsidR="00A31708" w:rsidRPr="002E3053" w:rsidRDefault="00A31708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6215D4AE" w14:textId="77777777" w:rsidR="004A0FCC" w:rsidRPr="002E3053" w:rsidRDefault="004A0FCC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6D73EBBC" w14:textId="77777777" w:rsidR="00A31708" w:rsidRPr="002E3053" w:rsidRDefault="00A31708" w:rsidP="00877B52">
      <w:pPr>
        <w:jc w:val="thaiDistribute"/>
        <w:rPr>
          <w:rFonts w:ascii="TH SarabunIT๙" w:hAnsi="TH SarabunIT๙" w:cs="TH SarabunIT๙" w:hint="cs"/>
          <w:spacing w:val="-8"/>
          <w:sz w:val="32"/>
          <w:szCs w:val="32"/>
          <w:lang w:bidi="th-TH"/>
        </w:rPr>
      </w:pPr>
    </w:p>
    <w:p w14:paraId="0899F0F2" w14:textId="77777777" w:rsidR="00A2140D" w:rsidRPr="002E3053" w:rsidRDefault="00A2140D" w:rsidP="00A2140D">
      <w:pPr>
        <w:jc w:val="center"/>
        <w:rPr>
          <w:rFonts w:ascii="TH SarabunIT๙" w:hAnsi="TH SarabunIT๙" w:cs="TH SarabunIT๙"/>
          <w:spacing w:val="-8"/>
          <w:sz w:val="32"/>
          <w:szCs w:val="32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lastRenderedPageBreak/>
        <w:t>ระเบียบคณะกรรมการปฏิรูปที่ดินเพื่อเกษตรกรรม ว่าด้วยหลักเกณฑ์ วิธีการ และเงื่อนไขการให้กู้ยืมเงินกองทุน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br/>
        <w:t>การปฏิรูปที่ดินเพื่อเกษตรกรรมแก่เกษตรกรและสถาบันเกษตรกรในเขตปฏิรูปที่ดิน (ฉบับที่ ๒) พ.ศ. ๒๕๖๗</w:t>
      </w:r>
      <w:r w:rsidRPr="002E3053">
        <w:rPr>
          <w:rStyle w:val="FootnoteReference"/>
          <w:rFonts w:ascii="TH SarabunIT๙" w:hAnsi="TH SarabunIT๙" w:cs="TH SarabunIT๙"/>
          <w:spacing w:val="-8"/>
        </w:rPr>
        <w:footnoteReference w:id="4"/>
      </w:r>
    </w:p>
    <w:p w14:paraId="14BD2A8A" w14:textId="77777777" w:rsidR="00A2140D" w:rsidRPr="002E3053" w:rsidRDefault="00A2140D" w:rsidP="00A2140D">
      <w:pPr>
        <w:spacing w:before="120"/>
        <w:ind w:firstLine="851"/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ข้อ ๒ ระเบียบนี้ให้ใช้บังคับตั้งแต่วันถัดจากวันประกาศในราชกิจจานุเบกษาเป็นต้นไป</w:t>
      </w:r>
    </w:p>
    <w:p w14:paraId="7C9EAA99" w14:textId="77777777" w:rsidR="00A31708" w:rsidRPr="002E3053" w:rsidRDefault="00A31708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232FF693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36B047BB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1863516F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39D6C603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1BE030DA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3E7751DA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4CD42052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7F2F82EF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2511AB8B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3076575B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554D3B01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6141E114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28A01E54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562E72D3" w14:textId="77777777" w:rsidR="00A2140D" w:rsidRPr="002E3053" w:rsidRDefault="00A2140D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341B5DAB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19A70F5F" w14:textId="77777777" w:rsidR="002265D7" w:rsidRPr="002E3053" w:rsidRDefault="002265D7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213CF85B" w14:textId="77777777" w:rsidR="002265D7" w:rsidRPr="002E3053" w:rsidRDefault="002265D7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1C11A51C" w14:textId="77777777" w:rsidR="004A0FCC" w:rsidRPr="002E3053" w:rsidRDefault="004A0FCC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22703C40" w14:textId="77777777" w:rsidR="004A0FCC" w:rsidRPr="002E3053" w:rsidRDefault="004A0FCC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0EB5EC23" w14:textId="77777777" w:rsidR="00503C17" w:rsidRPr="002E3053" w:rsidRDefault="00503C17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0CA29EF1" w14:textId="77777777" w:rsidR="00503C17" w:rsidRPr="002E3053" w:rsidRDefault="00503C17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5228231D" w14:textId="77777777" w:rsidR="00A2140D" w:rsidRPr="002E3053" w:rsidRDefault="00A2140D" w:rsidP="00A2140D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68D7F8F5" w14:textId="77777777" w:rsidR="00A2140D" w:rsidRPr="002E3053" w:rsidRDefault="00A2140D" w:rsidP="00A2140D">
      <w:pPr>
        <w:jc w:val="right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วิภาวดี/ปรับปรุง</w:t>
      </w:r>
    </w:p>
    <w:p w14:paraId="4076BEA6" w14:textId="77777777" w:rsidR="00A2140D" w:rsidRPr="002E3053" w:rsidRDefault="00A2140D" w:rsidP="00A2140D">
      <w:pPr>
        <w:jc w:val="right"/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</w:pPr>
      <w:r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จรรยา/ตรวจ</w:t>
      </w:r>
    </w:p>
    <w:p w14:paraId="267CB282" w14:textId="77777777" w:rsidR="00A2140D" w:rsidRPr="002E3053" w:rsidRDefault="00A2140D" w:rsidP="00A2140D">
      <w:pPr>
        <w:jc w:val="right"/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</w:pPr>
      <w:r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26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 xml:space="preserve"> </w:t>
      </w:r>
      <w:r w:rsidRPr="002E3053">
        <w:rPr>
          <w:rFonts w:ascii="TH SarabunIT๙" w:hAnsi="TH SarabunIT๙" w:cs="TH SarabunIT๙" w:hint="cs"/>
          <w:spacing w:val="-8"/>
          <w:sz w:val="32"/>
          <w:szCs w:val="32"/>
          <w:cs/>
          <w:lang w:bidi="th-TH"/>
        </w:rPr>
        <w:t>สิงห</w:t>
      </w:r>
      <w:r w:rsidRPr="002E3053">
        <w:rPr>
          <w:rFonts w:ascii="TH SarabunIT๙" w:hAnsi="TH SarabunIT๙" w:cs="TH SarabunIT๙"/>
          <w:spacing w:val="-8"/>
          <w:sz w:val="32"/>
          <w:szCs w:val="32"/>
          <w:cs/>
          <w:lang w:bidi="th-TH"/>
        </w:rPr>
        <w:t>าคม 2569</w:t>
      </w:r>
    </w:p>
    <w:p w14:paraId="2C470010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5CA9F650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4963586E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p w14:paraId="3BF7981C" w14:textId="77777777" w:rsidR="00153469" w:rsidRPr="002E3053" w:rsidRDefault="00153469" w:rsidP="00877B52">
      <w:pPr>
        <w:jc w:val="thaiDistribute"/>
        <w:rPr>
          <w:rFonts w:ascii="TH SarabunIT๙" w:hAnsi="TH SarabunIT๙" w:cs="TH SarabunIT๙"/>
          <w:spacing w:val="-8"/>
          <w:sz w:val="32"/>
          <w:szCs w:val="32"/>
          <w:lang w:bidi="th-TH"/>
        </w:rPr>
      </w:pPr>
    </w:p>
    <w:sectPr w:rsidR="00153469" w:rsidRPr="002E3053" w:rsidSect="004A0FCC">
      <w:headerReference w:type="even" r:id="rId7"/>
      <w:headerReference w:type="default" r:id="rId8"/>
      <w:headerReference w:type="first" r:id="rId9"/>
      <w:pgSz w:w="11910" w:h="16840"/>
      <w:pgMar w:top="1220" w:right="1134" w:bottom="1418" w:left="1701" w:header="68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EC58B" w14:textId="77777777" w:rsidR="005F25E7" w:rsidRDefault="005F25E7">
      <w:r>
        <w:separator/>
      </w:r>
    </w:p>
  </w:endnote>
  <w:endnote w:type="continuationSeparator" w:id="0">
    <w:p w14:paraId="58A3E488" w14:textId="77777777" w:rsidR="005F25E7" w:rsidRDefault="005F25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20DF9" w14:textId="77777777" w:rsidR="005F25E7" w:rsidRDefault="005F25E7">
      <w:r>
        <w:separator/>
      </w:r>
    </w:p>
  </w:footnote>
  <w:footnote w:type="continuationSeparator" w:id="0">
    <w:p w14:paraId="0D8D6F13" w14:textId="77777777" w:rsidR="005F25E7" w:rsidRDefault="005F25E7">
      <w:r>
        <w:continuationSeparator/>
      </w:r>
    </w:p>
  </w:footnote>
  <w:footnote w:id="1">
    <w:p w14:paraId="3C15960C" w14:textId="19C1FB4F" w:rsidR="009C5E77" w:rsidRPr="00433B36" w:rsidRDefault="009C5E77" w:rsidP="00867E25">
      <w:pPr>
        <w:pStyle w:val="FootnoteText"/>
        <w:ind w:firstLine="851"/>
        <w:rPr>
          <w:rFonts w:ascii="TH SarabunIT๙" w:hAnsi="TH SarabunIT๙" w:cs="TH SarabunIT๙"/>
          <w:sz w:val="28"/>
          <w:szCs w:val="28"/>
          <w:cs/>
          <w:lang w:bidi="th-TH"/>
        </w:rPr>
      </w:pPr>
      <w:r w:rsidRPr="00433B36">
        <w:rPr>
          <w:rStyle w:val="FootnoteReference"/>
          <w:rFonts w:ascii="TH SarabunIT๙" w:hAnsi="TH SarabunIT๙" w:cs="TH SarabunIT๙"/>
          <w:sz w:val="28"/>
          <w:szCs w:val="28"/>
        </w:rPr>
        <w:footnoteRef/>
      </w:r>
      <w:r w:rsidR="0057594E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="00433B36" w:rsidRPr="00433B36">
        <w:rPr>
          <w:rFonts w:ascii="TH SarabunIT๙" w:hAnsi="TH SarabunIT๙" w:cs="TH SarabunIT๙"/>
          <w:sz w:val="28"/>
          <w:szCs w:val="28"/>
          <w:cs/>
          <w:lang w:bidi="th-TH"/>
        </w:rPr>
        <w:t>ราชกิจจานุเบกษา</w:t>
      </w:r>
      <w:r w:rsidR="00433B36" w:rsidRPr="00433B36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="00433B36" w:rsidRPr="00433B36">
        <w:rPr>
          <w:rFonts w:ascii="TH SarabunIT๙" w:hAnsi="TH SarabunIT๙" w:cs="TH SarabunIT๙"/>
          <w:sz w:val="28"/>
          <w:szCs w:val="28"/>
          <w:cs/>
          <w:lang w:bidi="th-TH"/>
        </w:rPr>
        <w:t>เล่ม ๑๒๙</w:t>
      </w:r>
      <w:r w:rsidR="0057594E">
        <w:rPr>
          <w:rFonts w:ascii="TH SarabunIT๙" w:hAnsi="TH SarabunIT๙" w:cs="TH SarabunIT๙" w:hint="cs"/>
          <w:sz w:val="28"/>
          <w:szCs w:val="28"/>
          <w:cs/>
          <w:lang w:bidi="th-TH"/>
        </w:rPr>
        <w:t>/</w:t>
      </w:r>
      <w:r w:rsidR="00433B36" w:rsidRPr="00433B36">
        <w:rPr>
          <w:rFonts w:ascii="TH SarabunIT๙" w:hAnsi="TH SarabunIT๙" w:cs="TH SarabunIT๙"/>
          <w:sz w:val="28"/>
          <w:szCs w:val="28"/>
          <w:cs/>
          <w:lang w:bidi="th-TH"/>
        </w:rPr>
        <w:t>ตอนพิเศษ</w:t>
      </w:r>
      <w:r w:rsidR="0057594E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="00433B36" w:rsidRPr="00433B36">
        <w:rPr>
          <w:rFonts w:ascii="TH SarabunIT๙" w:hAnsi="TH SarabunIT๙" w:cs="TH SarabunIT๙"/>
          <w:sz w:val="28"/>
          <w:szCs w:val="28"/>
          <w:cs/>
          <w:lang w:bidi="th-TH"/>
        </w:rPr>
        <w:t>๓๑</w:t>
      </w:r>
      <w:r w:rsidR="0057594E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="00433B36" w:rsidRPr="00433B36">
        <w:rPr>
          <w:rFonts w:ascii="TH SarabunIT๙" w:hAnsi="TH SarabunIT๙" w:cs="TH SarabunIT๙"/>
          <w:sz w:val="28"/>
          <w:szCs w:val="28"/>
          <w:cs/>
          <w:lang w:bidi="th-TH"/>
        </w:rPr>
        <w:t>ง</w:t>
      </w:r>
      <w:r w:rsidR="0057594E">
        <w:rPr>
          <w:rFonts w:ascii="TH SarabunIT๙" w:hAnsi="TH SarabunIT๙" w:cs="TH SarabunIT๙" w:hint="cs"/>
          <w:sz w:val="28"/>
          <w:szCs w:val="28"/>
          <w:cs/>
          <w:lang w:bidi="th-TH"/>
        </w:rPr>
        <w:t>/หน้า 3/</w:t>
      </w:r>
      <w:r w:rsidR="00433B36" w:rsidRPr="00433B36">
        <w:rPr>
          <w:rFonts w:ascii="TH SarabunIT๙" w:hAnsi="TH SarabunIT๙" w:cs="TH SarabunIT๙"/>
          <w:sz w:val="28"/>
          <w:szCs w:val="28"/>
          <w:cs/>
          <w:lang w:bidi="th-TH"/>
        </w:rPr>
        <w:t>๗</w:t>
      </w:r>
      <w:r w:rsidR="0057594E">
        <w:rPr>
          <w:rFonts w:ascii="TH SarabunIT๙" w:hAnsi="TH SarabunIT๙" w:cs="TH SarabunIT๙" w:hint="cs"/>
          <w:sz w:val="28"/>
          <w:szCs w:val="28"/>
          <w:cs/>
          <w:lang w:bidi="th-TH"/>
        </w:rPr>
        <w:t xml:space="preserve"> </w:t>
      </w:r>
      <w:r w:rsidR="00433B36" w:rsidRPr="00433B36">
        <w:rPr>
          <w:rFonts w:ascii="TH SarabunIT๙" w:hAnsi="TH SarabunIT๙" w:cs="TH SarabunIT๙"/>
          <w:sz w:val="28"/>
          <w:szCs w:val="28"/>
          <w:cs/>
          <w:lang w:bidi="th-TH"/>
        </w:rPr>
        <w:t>กุมภาพันธ์ ๒๕๕๕</w:t>
      </w:r>
    </w:p>
  </w:footnote>
  <w:footnote w:id="2">
    <w:p w14:paraId="7DFE83C9" w14:textId="630065B5" w:rsidR="004536EA" w:rsidRPr="004536EA" w:rsidRDefault="004536EA" w:rsidP="001740BD">
      <w:pPr>
        <w:pStyle w:val="FootnoteText"/>
        <w:ind w:firstLine="709"/>
        <w:jc w:val="thaiDistribute"/>
        <w:rPr>
          <w:rFonts w:ascii="TH SarabunIT๙" w:hAnsi="TH SarabunIT๙" w:cs="TH SarabunIT๙"/>
          <w:cs/>
        </w:rPr>
      </w:pPr>
      <w:r w:rsidRPr="004536EA">
        <w:rPr>
          <w:rStyle w:val="FootnoteReference"/>
          <w:rFonts w:ascii="TH SarabunIT๙" w:hAnsi="TH SarabunIT๙" w:cs="TH SarabunIT๙"/>
        </w:rPr>
        <w:footnoteRef/>
      </w:r>
      <w:r w:rsidRPr="004536EA">
        <w:rPr>
          <w:rFonts w:ascii="TH SarabunIT๙" w:hAnsi="TH SarabunIT๙" w:cs="TH SarabunIT๙"/>
        </w:rPr>
        <w:t xml:space="preserve"> </w:t>
      </w:r>
      <w:r w:rsidR="00AF4B55">
        <w:rPr>
          <w:rFonts w:ascii="TH SarabunIT๙" w:hAnsi="TH SarabunIT๙" w:cs="TH SarabunIT๙" w:hint="cs"/>
          <w:cs/>
          <w:lang w:bidi="th-TH"/>
        </w:rPr>
        <w:t>ข้อ 6 แก้ไขเพิ่มเติมโดย</w:t>
      </w:r>
      <w:r w:rsidR="001740BD" w:rsidRPr="001740BD">
        <w:rPr>
          <w:rFonts w:ascii="TH SarabunIT๙" w:hAnsi="TH SarabunIT๙" w:cs="TH SarabunIT๙"/>
          <w:cs/>
          <w:lang w:bidi="th-TH"/>
        </w:rPr>
        <w:t>ระเบียบคณะกรรมการปฏิรูปที่ดินเพื่อเกษตรกรรมว่าด้วยหลักเกณฑ์ วิธีการ และเงื่อนไขการให้กู้ยืมเงินกองทุนการปฏิรูปที่ดิน</w:t>
      </w:r>
      <w:r w:rsidR="001740BD">
        <w:rPr>
          <w:rFonts w:ascii="TH SarabunIT๙" w:hAnsi="TH SarabunIT๙" w:cs="TH SarabunIT๙"/>
          <w:cs/>
          <w:lang w:bidi="th-TH"/>
        </w:rPr>
        <w:br/>
      </w:r>
      <w:r w:rsidR="001740BD" w:rsidRPr="001740BD">
        <w:rPr>
          <w:rFonts w:ascii="TH SarabunIT๙" w:hAnsi="TH SarabunIT๙" w:cs="TH SarabunIT๙"/>
          <w:cs/>
          <w:lang w:bidi="th-TH"/>
        </w:rPr>
        <w:t>เพื่อเกษตรกรรมแก่เกษตรกรและสถาบันเกษตรกรในเขตปฏิรูปที่ดิน (ฉบับที่ ๒)</w:t>
      </w:r>
      <w:r w:rsidR="001740BD">
        <w:rPr>
          <w:rFonts w:ascii="TH SarabunIT๙" w:hAnsi="TH SarabunIT๙" w:cs="TH SarabunIT๙" w:hint="cs"/>
          <w:cs/>
          <w:lang w:bidi="th-TH"/>
        </w:rPr>
        <w:t xml:space="preserve"> </w:t>
      </w:r>
      <w:r w:rsidR="001740BD" w:rsidRPr="001740BD">
        <w:rPr>
          <w:rFonts w:ascii="TH SarabunIT๙" w:hAnsi="TH SarabunIT๙" w:cs="TH SarabunIT๙"/>
          <w:cs/>
          <w:lang w:bidi="th-TH"/>
        </w:rPr>
        <w:t>พ.ศ. ๒๕๖๗</w:t>
      </w:r>
    </w:p>
  </w:footnote>
  <w:footnote w:id="3">
    <w:p w14:paraId="3E9D04D8" w14:textId="5C304FED" w:rsidR="00867E25" w:rsidRPr="00867E25" w:rsidRDefault="00867E25" w:rsidP="00867E25">
      <w:pPr>
        <w:pStyle w:val="FootnoteText"/>
        <w:ind w:firstLine="851"/>
        <w:jc w:val="thaiDistribute"/>
        <w:rPr>
          <w:rFonts w:ascii="TH SarabunIT๙" w:hAnsi="TH SarabunIT๙" w:cs="TH SarabunIT๙"/>
          <w:lang w:bidi="th-TH"/>
        </w:rPr>
      </w:pPr>
      <w:r w:rsidRPr="00867E25">
        <w:rPr>
          <w:rStyle w:val="FootnoteReference"/>
          <w:rFonts w:ascii="TH SarabunIT๙" w:hAnsi="TH SarabunIT๙" w:cs="TH SarabunIT๙"/>
        </w:rPr>
        <w:footnoteRef/>
      </w:r>
      <w:r w:rsidRPr="00867E25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  <w:lang w:bidi="th-TH"/>
        </w:rPr>
        <w:t>ข้อ 8</w:t>
      </w:r>
      <w:r w:rsidR="005B6681">
        <w:rPr>
          <w:rFonts w:ascii="TH SarabunIT๙" w:hAnsi="TH SarabunIT๙" w:cs="TH SarabunIT๙" w:hint="cs"/>
          <w:cs/>
          <w:lang w:bidi="th-TH"/>
        </w:rPr>
        <w:t xml:space="preserve"> </w:t>
      </w:r>
      <w:r>
        <w:rPr>
          <w:rFonts w:ascii="TH SarabunIT๙" w:hAnsi="TH SarabunIT๙" w:cs="TH SarabunIT๙" w:hint="cs"/>
          <w:cs/>
          <w:lang w:bidi="th-TH"/>
        </w:rPr>
        <w:t>(5) แก้ไขเพิ่มเติมโดย</w:t>
      </w:r>
      <w:r w:rsidRPr="001740BD">
        <w:rPr>
          <w:rFonts w:ascii="TH SarabunIT๙" w:hAnsi="TH SarabunIT๙" w:cs="TH SarabunIT๙"/>
          <w:cs/>
          <w:lang w:bidi="th-TH"/>
        </w:rPr>
        <w:t>ระเบียบคณะกรรมการปฏิรูปที่ดินเพื่อเกษตรกรรม</w:t>
      </w:r>
      <w:r w:rsidR="005B6681">
        <w:rPr>
          <w:rFonts w:ascii="TH SarabunIT๙" w:hAnsi="TH SarabunIT๙" w:cs="TH SarabunIT๙" w:hint="cs"/>
          <w:cs/>
          <w:lang w:bidi="th-TH"/>
        </w:rPr>
        <w:t xml:space="preserve"> </w:t>
      </w:r>
      <w:r w:rsidRPr="001740BD">
        <w:rPr>
          <w:rFonts w:ascii="TH SarabunIT๙" w:hAnsi="TH SarabunIT๙" w:cs="TH SarabunIT๙"/>
          <w:cs/>
          <w:lang w:bidi="th-TH"/>
        </w:rPr>
        <w:t>ว่าด้วยหลักเกณฑ์ วิธีการ และเงื่อนไขการให้กู้ยืมเงินกองทุนการปฏิรูปที่ดิน</w:t>
      </w:r>
      <w:r>
        <w:rPr>
          <w:rFonts w:ascii="TH SarabunIT๙" w:hAnsi="TH SarabunIT๙" w:cs="TH SarabunIT๙"/>
          <w:cs/>
          <w:lang w:bidi="th-TH"/>
        </w:rPr>
        <w:br/>
      </w:r>
      <w:r w:rsidRPr="001740BD">
        <w:rPr>
          <w:rFonts w:ascii="TH SarabunIT๙" w:hAnsi="TH SarabunIT๙" w:cs="TH SarabunIT๙"/>
          <w:cs/>
          <w:lang w:bidi="th-TH"/>
        </w:rPr>
        <w:t>เพื่อเกษตรกรรมแก่เกษตรกรและสถาบันเกษตรกรในเขตปฏิรูปที่ดิน (ฉบับที่ ๒)</w:t>
      </w:r>
      <w:r>
        <w:rPr>
          <w:rFonts w:ascii="TH SarabunIT๙" w:hAnsi="TH SarabunIT๙" w:cs="TH SarabunIT๙" w:hint="cs"/>
          <w:cs/>
          <w:lang w:bidi="th-TH"/>
        </w:rPr>
        <w:t xml:space="preserve"> </w:t>
      </w:r>
      <w:r w:rsidRPr="001740BD">
        <w:rPr>
          <w:rFonts w:ascii="TH SarabunIT๙" w:hAnsi="TH SarabunIT๙" w:cs="TH SarabunIT๙"/>
          <w:cs/>
          <w:lang w:bidi="th-TH"/>
        </w:rPr>
        <w:t>พ.ศ. ๒๕๖๗</w:t>
      </w:r>
    </w:p>
  </w:footnote>
  <w:footnote w:id="4">
    <w:p w14:paraId="3815B392" w14:textId="57462818" w:rsidR="00A2140D" w:rsidRDefault="00A2140D" w:rsidP="00A2140D">
      <w:pPr>
        <w:pStyle w:val="FootnoteText"/>
        <w:ind w:firstLine="851"/>
        <w:jc w:val="thaiDistribute"/>
        <w:rPr>
          <w:rFonts w:ascii="TH SarabunIT๙" w:hAnsi="TH SarabunIT๙" w:cs="TH SarabunIT๙"/>
          <w:cs/>
          <w:lang w:bidi="th-TH"/>
        </w:rPr>
      </w:pPr>
      <w:r w:rsidRPr="00867E25">
        <w:rPr>
          <w:rStyle w:val="FootnoteReference"/>
          <w:rFonts w:ascii="TH SarabunIT๙" w:hAnsi="TH SarabunIT๙" w:cs="TH SarabunIT๙"/>
        </w:rPr>
        <w:footnoteRef/>
      </w:r>
      <w:r w:rsidRPr="00867E25">
        <w:rPr>
          <w:rFonts w:ascii="TH SarabunIT๙" w:hAnsi="TH SarabunIT๙" w:cs="TH SarabunIT๙"/>
        </w:rPr>
        <w:t xml:space="preserve"> </w:t>
      </w:r>
      <w:r>
        <w:rPr>
          <w:rFonts w:ascii="TH SarabunIT๙" w:hAnsi="TH SarabunIT๙" w:cs="TH SarabunIT๙" w:hint="cs"/>
          <w:cs/>
          <w:lang w:bidi="th-TH"/>
        </w:rPr>
        <w:t xml:space="preserve">ราชกิจจานุเบกษา เล่ม </w:t>
      </w:r>
      <w:r w:rsidR="00BC7357">
        <w:rPr>
          <w:rFonts w:ascii="TH SarabunIT๙" w:hAnsi="TH SarabunIT๙" w:cs="TH SarabunIT๙"/>
          <w:lang w:bidi="th-TH"/>
        </w:rPr>
        <w:t>141</w:t>
      </w:r>
      <w:r>
        <w:rPr>
          <w:rFonts w:ascii="TH SarabunIT๙" w:hAnsi="TH SarabunIT๙" w:cs="TH SarabunIT๙" w:hint="cs"/>
          <w:cs/>
          <w:lang w:bidi="th-TH"/>
        </w:rPr>
        <w:t xml:space="preserve">/ตอนพิเศษ 104 ง /หน้า </w:t>
      </w:r>
      <w:r w:rsidR="00BC7357">
        <w:rPr>
          <w:rFonts w:ascii="TH SarabunIT๙" w:hAnsi="TH SarabunIT๙" w:cs="TH SarabunIT๙"/>
          <w:lang w:bidi="th-TH"/>
        </w:rPr>
        <w:t>1</w:t>
      </w:r>
      <w:r>
        <w:rPr>
          <w:rFonts w:ascii="TH SarabunIT๙" w:hAnsi="TH SarabunIT๙" w:cs="TH SarabunIT๙" w:hint="cs"/>
          <w:cs/>
          <w:lang w:bidi="th-TH"/>
        </w:rPr>
        <w:t>/</w:t>
      </w:r>
      <w:r w:rsidR="00BC7357">
        <w:rPr>
          <w:rFonts w:ascii="TH SarabunIT๙" w:hAnsi="TH SarabunIT๙" w:cs="TH SarabunIT๙"/>
          <w:lang w:bidi="th-TH"/>
        </w:rPr>
        <w:t xml:space="preserve">11 </w:t>
      </w:r>
      <w:r w:rsidR="00BC7357">
        <w:rPr>
          <w:rFonts w:ascii="TH SarabunIT๙" w:hAnsi="TH SarabunIT๙" w:cs="TH SarabunIT๙" w:hint="cs"/>
          <w:cs/>
          <w:lang w:bidi="th-TH"/>
        </w:rPr>
        <w:t>เมษายน 2567</w:t>
      </w:r>
    </w:p>
    <w:p w14:paraId="3396ADCC" w14:textId="77777777" w:rsidR="00A2140D" w:rsidRDefault="00A2140D" w:rsidP="00A2140D">
      <w:pPr>
        <w:pStyle w:val="FootnoteText"/>
        <w:ind w:firstLine="851"/>
        <w:jc w:val="thaiDistribute"/>
        <w:rPr>
          <w:lang w:bidi="th-TH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7BA2C" w14:textId="448A8731" w:rsidR="006271B8" w:rsidRDefault="00000000">
    <w:pPr>
      <w:pStyle w:val="Header"/>
    </w:pPr>
    <w:r>
      <w:rPr>
        <w:noProof/>
      </w:rPr>
      <w:pict w14:anchorId="11714E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58813" o:spid="_x0000_s1026" type="#_x0000_t75" style="position:absolute;margin-left:0;margin-top:0;width:436.6pt;height:412.05pt;z-index:-251646464;mso-position-horizontal:center;mso-position-horizontal-relative:margin;mso-position-vertical:center;mso-position-vertical-relative:margin" o:allowincell="f">
          <v:imagedata r:id="rId1" o:title="Emblem_of_Agricultural_Land_Reform_Offic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7808837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14:paraId="3328AA20" w14:textId="13476AFF" w:rsidR="00572DAE" w:rsidRPr="00572DAE" w:rsidRDefault="00572DAE" w:rsidP="0087030F">
        <w:pPr>
          <w:pStyle w:val="Header"/>
          <w:spacing w:after="120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572DAE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572DAE">
          <w:rPr>
            <w:rFonts w:ascii="TH SarabunIT๙" w:hAnsi="TH SarabunIT๙" w:cs="TH SarabunIT๙"/>
            <w:sz w:val="32"/>
            <w:szCs w:val="32"/>
          </w:rPr>
          <w:instrText xml:space="preserve"> PAGE   \* MERGEFORMAT </w:instrText>
        </w:r>
        <w:r w:rsidRPr="00572DAE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Pr="00572DAE">
          <w:rPr>
            <w:rFonts w:ascii="TH SarabunIT๙" w:hAnsi="TH SarabunIT๙" w:cs="TH SarabunIT๙"/>
            <w:noProof/>
            <w:sz w:val="32"/>
            <w:szCs w:val="32"/>
          </w:rPr>
          <w:t>2</w:t>
        </w:r>
        <w:r w:rsidRPr="00572DAE">
          <w:rPr>
            <w:rFonts w:ascii="TH SarabunIT๙" w:hAnsi="TH SarabunIT๙" w:cs="TH SarabunIT๙"/>
            <w:noProof/>
            <w:sz w:val="32"/>
            <w:szCs w:val="32"/>
          </w:rPr>
          <w:fldChar w:fldCharType="end"/>
        </w:r>
      </w:p>
    </w:sdtContent>
  </w:sdt>
  <w:p w14:paraId="40A3D2D1" w14:textId="23A95B84" w:rsidR="00B946E9" w:rsidRDefault="00000000">
    <w:pPr>
      <w:pStyle w:val="BodyText"/>
      <w:spacing w:line="14" w:lineRule="auto"/>
      <w:ind w:left="0"/>
      <w:rPr>
        <w:sz w:val="20"/>
      </w:rPr>
    </w:pPr>
    <w:r>
      <w:rPr>
        <w:rFonts w:ascii="TH SarabunIT๙" w:hAnsi="TH SarabunIT๙" w:cs="TH SarabunIT๙"/>
        <w:noProof/>
        <w:sz w:val="32"/>
        <w:szCs w:val="32"/>
        <w:lang w:val="th-TH" w:bidi="th-TH"/>
      </w:rPr>
      <w:pict w14:anchorId="3CC7D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58814" o:spid="_x0000_s1027" type="#_x0000_t75" style="position:absolute;margin-left:0;margin-top:0;width:436.6pt;height:412.05pt;z-index:-251645440;mso-position-horizontal:center;mso-position-horizontal-relative:margin;mso-position-vertical:center;mso-position-vertical-relative:margin" o:allowincell="f">
          <v:imagedata r:id="rId1" o:title="Emblem_of_Agricultural_Land_Reform_Offic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1AC07" w14:textId="56401C51" w:rsidR="006271B8" w:rsidRPr="0087030F" w:rsidRDefault="00000000" w:rsidP="0087030F">
    <w:pPr>
      <w:pStyle w:val="Header"/>
      <w:spacing w:after="120"/>
      <w:jc w:val="right"/>
      <w:rPr>
        <w:rFonts w:ascii="TH SarabunIT๙" w:hAnsi="TH SarabunIT๙" w:cs="TH SarabunIT๙"/>
        <w:cs/>
        <w:lang w:bidi="th-TH"/>
      </w:rPr>
    </w:pPr>
    <w:r>
      <w:rPr>
        <w:rFonts w:ascii="TH SarabunIT๙" w:hAnsi="TH SarabunIT๙" w:cs="TH SarabunIT๙"/>
        <w:noProof/>
        <w:sz w:val="32"/>
        <w:szCs w:val="32"/>
      </w:rPr>
      <w:pict w14:anchorId="7E635A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958812" o:spid="_x0000_s1025" type="#_x0000_t75" style="position:absolute;left:0;text-align:left;margin-left:0;margin-top:0;width:436.6pt;height:412.05pt;z-index:-251647488;mso-position-horizontal:center;mso-position-horizontal-relative:margin;mso-position-vertical:center;mso-position-vertical-relative:margin" o:allowincell="f">
          <v:imagedata r:id="rId1" o:title="Emblem_of_Agricultural_Land_Reform_Office" gain="19661f" blacklevel="22938f"/>
          <w10:wrap anchorx="margin" anchory="margin"/>
        </v:shape>
      </w:pict>
    </w:r>
    <w:r w:rsidR="0087030F" w:rsidRPr="0087030F">
      <w:rPr>
        <w:rFonts w:ascii="TH SarabunIT๙" w:hAnsi="TH SarabunIT๙" w:cs="TH SarabunIT๙"/>
        <w:sz w:val="32"/>
        <w:szCs w:val="32"/>
        <w:cs/>
        <w:lang w:bidi="th-TH"/>
      </w:rPr>
      <w:t>สำนักงานการปฏิรูปที่ดินเพื่อเกษตรกรรม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6E9"/>
    <w:rsid w:val="00003348"/>
    <w:rsid w:val="00020FE3"/>
    <w:rsid w:val="00027F46"/>
    <w:rsid w:val="00044CFF"/>
    <w:rsid w:val="000638F4"/>
    <w:rsid w:val="00071F68"/>
    <w:rsid w:val="000A2F4C"/>
    <w:rsid w:val="000B08DE"/>
    <w:rsid w:val="00134B7F"/>
    <w:rsid w:val="00153469"/>
    <w:rsid w:val="00156853"/>
    <w:rsid w:val="0017257E"/>
    <w:rsid w:val="001740BD"/>
    <w:rsid w:val="00194221"/>
    <w:rsid w:val="001A3EE8"/>
    <w:rsid w:val="001C3912"/>
    <w:rsid w:val="002265D7"/>
    <w:rsid w:val="00244260"/>
    <w:rsid w:val="002621C2"/>
    <w:rsid w:val="002A49B2"/>
    <w:rsid w:val="002D4D16"/>
    <w:rsid w:val="002E3053"/>
    <w:rsid w:val="002F02EA"/>
    <w:rsid w:val="002F550B"/>
    <w:rsid w:val="00302B80"/>
    <w:rsid w:val="00321615"/>
    <w:rsid w:val="003466D4"/>
    <w:rsid w:val="003C71C6"/>
    <w:rsid w:val="00433B36"/>
    <w:rsid w:val="004536EA"/>
    <w:rsid w:val="004A0FCC"/>
    <w:rsid w:val="004F5C81"/>
    <w:rsid w:val="00503C17"/>
    <w:rsid w:val="00513117"/>
    <w:rsid w:val="0056474E"/>
    <w:rsid w:val="00572DAE"/>
    <w:rsid w:val="0057594E"/>
    <w:rsid w:val="0057720C"/>
    <w:rsid w:val="005B6681"/>
    <w:rsid w:val="005B7841"/>
    <w:rsid w:val="005C1EBF"/>
    <w:rsid w:val="005D21BB"/>
    <w:rsid w:val="005F25E7"/>
    <w:rsid w:val="005F7951"/>
    <w:rsid w:val="00604E75"/>
    <w:rsid w:val="00610042"/>
    <w:rsid w:val="006123BC"/>
    <w:rsid w:val="006174B8"/>
    <w:rsid w:val="00621B2B"/>
    <w:rsid w:val="006271B8"/>
    <w:rsid w:val="006461A5"/>
    <w:rsid w:val="0067032F"/>
    <w:rsid w:val="006F2AD8"/>
    <w:rsid w:val="00706CC7"/>
    <w:rsid w:val="0071302A"/>
    <w:rsid w:val="00714901"/>
    <w:rsid w:val="00734FA7"/>
    <w:rsid w:val="00754FA9"/>
    <w:rsid w:val="00783CAF"/>
    <w:rsid w:val="00796137"/>
    <w:rsid w:val="007C4793"/>
    <w:rsid w:val="007F2F03"/>
    <w:rsid w:val="008051E8"/>
    <w:rsid w:val="008244EE"/>
    <w:rsid w:val="00834505"/>
    <w:rsid w:val="00862360"/>
    <w:rsid w:val="00867E25"/>
    <w:rsid w:val="0087030F"/>
    <w:rsid w:val="0087574C"/>
    <w:rsid w:val="008764AA"/>
    <w:rsid w:val="00877B52"/>
    <w:rsid w:val="008A47B0"/>
    <w:rsid w:val="008E7437"/>
    <w:rsid w:val="009202A8"/>
    <w:rsid w:val="00943CFB"/>
    <w:rsid w:val="0096280F"/>
    <w:rsid w:val="00965F52"/>
    <w:rsid w:val="009B7DD7"/>
    <w:rsid w:val="009C5E77"/>
    <w:rsid w:val="009D1CAF"/>
    <w:rsid w:val="009F32BF"/>
    <w:rsid w:val="00A2140D"/>
    <w:rsid w:val="00A31708"/>
    <w:rsid w:val="00A45E70"/>
    <w:rsid w:val="00A81A64"/>
    <w:rsid w:val="00AC329E"/>
    <w:rsid w:val="00AF4B55"/>
    <w:rsid w:val="00B0337D"/>
    <w:rsid w:val="00B22717"/>
    <w:rsid w:val="00B263A8"/>
    <w:rsid w:val="00B51C45"/>
    <w:rsid w:val="00B81FB0"/>
    <w:rsid w:val="00B823B0"/>
    <w:rsid w:val="00B84303"/>
    <w:rsid w:val="00B858AE"/>
    <w:rsid w:val="00B946E9"/>
    <w:rsid w:val="00BB28B0"/>
    <w:rsid w:val="00BB2E7D"/>
    <w:rsid w:val="00BC7357"/>
    <w:rsid w:val="00BE1818"/>
    <w:rsid w:val="00BE4526"/>
    <w:rsid w:val="00C003AA"/>
    <w:rsid w:val="00C56402"/>
    <w:rsid w:val="00C6686A"/>
    <w:rsid w:val="00C86E8A"/>
    <w:rsid w:val="00C94C55"/>
    <w:rsid w:val="00CF015B"/>
    <w:rsid w:val="00D04624"/>
    <w:rsid w:val="00D228B2"/>
    <w:rsid w:val="00D6232D"/>
    <w:rsid w:val="00D634C7"/>
    <w:rsid w:val="00D75A2D"/>
    <w:rsid w:val="00D829AE"/>
    <w:rsid w:val="00DC0050"/>
    <w:rsid w:val="00DC0650"/>
    <w:rsid w:val="00DD2CDB"/>
    <w:rsid w:val="00E016F7"/>
    <w:rsid w:val="00E43C7B"/>
    <w:rsid w:val="00E570C2"/>
    <w:rsid w:val="00EA338A"/>
    <w:rsid w:val="00EB27E0"/>
    <w:rsid w:val="00EC24A1"/>
    <w:rsid w:val="00EC359B"/>
    <w:rsid w:val="00F03962"/>
    <w:rsid w:val="00F31C9F"/>
    <w:rsid w:val="00F43AAD"/>
    <w:rsid w:val="00F5220A"/>
    <w:rsid w:val="00F9028A"/>
    <w:rsid w:val="00F94F28"/>
    <w:rsid w:val="00FB164B"/>
    <w:rsid w:val="00FB3DA1"/>
    <w:rsid w:val="00FC0ADD"/>
    <w:rsid w:val="00FE2E3C"/>
    <w:rsid w:val="00FF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FA00D"/>
  <w15:docId w15:val="{DE916330-03A2-4350-A370-1CD2F1524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7"/>
    </w:pPr>
    <w:rPr>
      <w:sz w:val="34"/>
      <w:szCs w:val="34"/>
    </w:rPr>
  </w:style>
  <w:style w:type="paragraph" w:styleId="Title">
    <w:name w:val="Title"/>
    <w:basedOn w:val="Normal"/>
    <w:uiPriority w:val="10"/>
    <w:qFormat/>
    <w:pPr>
      <w:spacing w:before="114"/>
      <w:ind w:left="14" w:right="22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81FB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1FB0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B81FB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1FB0"/>
    <w:rPr>
      <w:rFonts w:ascii="Microsoft Sans Serif" w:eastAsia="Microsoft Sans Serif" w:hAnsi="Microsoft Sans Serif" w:cs="Microsoft Sans Seri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5E7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5E77"/>
    <w:rPr>
      <w:rFonts w:ascii="Microsoft Sans Serif" w:eastAsia="Microsoft Sans Serif" w:hAnsi="Microsoft Sans Serif" w:cs="Microsoft Sans Serif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C5E77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8DEAD9-9223-4822-A041-F1A0569FD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1925</Words>
  <Characters>10974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- 3.doc</vt:lpstr>
    </vt:vector>
  </TitlesOfParts>
  <Company/>
  <LinksUpToDate>false</LinksUpToDate>
  <CharactersWithSpaces>12874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- 3.doc</dc:title>
  <dc:creator>user</dc:creator>
  <cp:lastModifiedBy>HP</cp:lastModifiedBy>
  <cp:revision>89</cp:revision>
  <cp:lastPrinted>2026-08-21T04:11:00Z</cp:lastPrinted>
  <dcterms:created xsi:type="dcterms:W3CDTF">2026-06-29T03:25:00Z</dcterms:created>
  <dcterms:modified xsi:type="dcterms:W3CDTF">2026-08-21T04:25:00Z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2012-02-07T00:00:00Z</vt:filetime>
  </property>
  <property fmtid="{D5CDD505-2E9C-101B-9397-08002B2CF9AE}" pid="4" name="Creator">
    <vt:lpwstr>PScript5.dll Version 5.2.2</vt:lpwstr>
  </property>
  <property fmtid="{D5CDD505-2E9C-101B-9397-08002B2CF9AE}" pid="5" name="LastSaved">
    <vt:filetime>2026-06-24T00:00:00Z</vt:filetime>
  </property>
  <property fmtid="{D5CDD505-2E9C-101B-9397-08002B2CF9AE}" pid="6" name="Producer">
    <vt:lpwstr>iLovePDF</vt:lpwstr>
  </property>
</Properties>
</file>